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DF0ED" w14:textId="34D09FEF" w:rsidR="00637B56" w:rsidRPr="00216B90" w:rsidRDefault="00E17E3D" w:rsidP="00B35FAA">
      <w:pPr>
        <w:jc w:val="center"/>
        <w:rPr>
          <w:rFonts w:ascii="Calibri" w:hAnsi="Calibri" w:cs="Calibri"/>
          <w:b/>
          <w:bCs/>
          <w:color w:val="002060"/>
          <w:spacing w:val="26"/>
          <w:sz w:val="32"/>
          <w:szCs w:val="32"/>
          <w:u w:val="single"/>
        </w:rPr>
      </w:pPr>
      <w:r>
        <w:rPr>
          <w:rFonts w:ascii="Calibri" w:hAnsi="Calibri" w:cs="Calibri"/>
          <w:b/>
          <w:bCs/>
          <w:color w:val="002060"/>
          <w:spacing w:val="26"/>
          <w:sz w:val="32"/>
          <w:szCs w:val="32"/>
          <w:u w:val="single"/>
        </w:rPr>
        <w:t xml:space="preserve"> </w:t>
      </w:r>
      <w:r w:rsidR="00B35FAA" w:rsidRPr="00216B90">
        <w:rPr>
          <w:rFonts w:ascii="Calibri" w:hAnsi="Calibri" w:cs="Calibri"/>
          <w:b/>
          <w:bCs/>
          <w:color w:val="002060"/>
          <w:spacing w:val="26"/>
          <w:sz w:val="32"/>
          <w:szCs w:val="32"/>
          <w:u w:val="single"/>
        </w:rPr>
        <w:t>PRZEWIDYWANY ZAKRES ZAMÓWIENIA</w:t>
      </w:r>
    </w:p>
    <w:p w14:paraId="39C1DE8E" w14:textId="2D198E34" w:rsidR="00B35FAA" w:rsidRPr="001035EE" w:rsidRDefault="00B35FAA" w:rsidP="0096211A">
      <w:pPr>
        <w:pStyle w:val="Akapitzlist"/>
        <w:numPr>
          <w:ilvl w:val="0"/>
          <w:numId w:val="1"/>
        </w:numPr>
        <w:spacing w:before="360" w:line="360" w:lineRule="auto"/>
        <w:ind w:left="714" w:hanging="357"/>
        <w:contextualSpacing w:val="0"/>
        <w:jc w:val="both"/>
        <w:rPr>
          <w:rFonts w:cstheme="minorHAnsi"/>
          <w:color w:val="0070C0"/>
          <w:sz w:val="24"/>
          <w:szCs w:val="24"/>
        </w:rPr>
      </w:pPr>
      <w:r w:rsidRPr="001035EE">
        <w:rPr>
          <w:rFonts w:cstheme="minorHAnsi"/>
          <w:color w:val="0070C0"/>
          <w:sz w:val="24"/>
          <w:szCs w:val="24"/>
        </w:rPr>
        <w:t>INFORMACJA O ZAMAWIAJĄCYM ORAZ TRYB WYŁONIENIA WYKONAWCY</w:t>
      </w:r>
    </w:p>
    <w:p w14:paraId="61A24A24" w14:textId="6C44AD72" w:rsidR="00B35FAA" w:rsidRPr="001035EE" w:rsidRDefault="00B35FAA" w:rsidP="001035EE">
      <w:pPr>
        <w:spacing w:after="0" w:line="360" w:lineRule="auto"/>
        <w:ind w:right="33"/>
        <w:jc w:val="both"/>
        <w:rPr>
          <w:rFonts w:cstheme="minorHAnsi"/>
        </w:rPr>
      </w:pPr>
      <w:r w:rsidRPr="001035EE">
        <w:rPr>
          <w:rFonts w:cstheme="minorHAnsi"/>
        </w:rPr>
        <w:t xml:space="preserve">Państwowe Gospodarstwo Wodne Wody Polskie, z siedzibą przy </w:t>
      </w:r>
      <w:r w:rsidR="000800EE">
        <w:rPr>
          <w:rFonts w:cstheme="minorHAnsi"/>
        </w:rPr>
        <w:t xml:space="preserve">ul. </w:t>
      </w:r>
      <w:r w:rsidRPr="001035EE">
        <w:rPr>
          <w:rFonts w:cstheme="minorHAnsi"/>
        </w:rPr>
        <w:t>Żelazna 59a, 00-848 Warszawa, woj.</w:t>
      </w:r>
      <w:r w:rsidR="001035EE">
        <w:rPr>
          <w:rFonts w:cstheme="minorHAnsi"/>
        </w:rPr>
        <w:t> </w:t>
      </w:r>
      <w:r w:rsidRPr="001035EE">
        <w:rPr>
          <w:rFonts w:cstheme="minorHAnsi"/>
        </w:rPr>
        <w:t>mazowieckie, NIP: 527-28-25-616, REGON: 368302575.</w:t>
      </w:r>
    </w:p>
    <w:p w14:paraId="2A031FA5" w14:textId="659F62EB" w:rsidR="00B35FAA" w:rsidRPr="001035EE" w:rsidRDefault="00B35FAA" w:rsidP="001035EE">
      <w:pPr>
        <w:spacing w:after="0" w:line="360" w:lineRule="auto"/>
        <w:ind w:right="33"/>
        <w:jc w:val="both"/>
        <w:rPr>
          <w:rFonts w:cstheme="minorHAnsi"/>
        </w:rPr>
      </w:pPr>
      <w:r w:rsidRPr="001035EE">
        <w:rPr>
          <w:rFonts w:cstheme="minorHAnsi"/>
        </w:rPr>
        <w:t>Niniejsze zapytanie jest elementem procedury szacowania wartości zamówienia.</w:t>
      </w:r>
    </w:p>
    <w:p w14:paraId="299D9487" w14:textId="19257C3B" w:rsidR="00B35FAA" w:rsidRPr="001035EE" w:rsidRDefault="00B35FAA" w:rsidP="001035EE">
      <w:pPr>
        <w:pStyle w:val="Akapitzlist"/>
        <w:numPr>
          <w:ilvl w:val="0"/>
          <w:numId w:val="1"/>
        </w:numPr>
        <w:spacing w:before="240" w:line="360" w:lineRule="auto"/>
        <w:ind w:right="33"/>
        <w:jc w:val="both"/>
        <w:rPr>
          <w:rFonts w:cstheme="minorHAnsi"/>
          <w:color w:val="0070C0"/>
          <w:sz w:val="24"/>
          <w:szCs w:val="24"/>
        </w:rPr>
      </w:pPr>
      <w:r w:rsidRPr="001035EE">
        <w:rPr>
          <w:rFonts w:cstheme="minorHAnsi"/>
          <w:color w:val="0070C0"/>
          <w:sz w:val="24"/>
          <w:szCs w:val="24"/>
        </w:rPr>
        <w:t>KONTEKST ORAZ PRZEDMIOT ZAMÓWIENIA</w:t>
      </w:r>
    </w:p>
    <w:p w14:paraId="62E5C241" w14:textId="77777777" w:rsidR="00803DC7" w:rsidRPr="001035EE" w:rsidRDefault="00B35FAA" w:rsidP="001035EE">
      <w:pPr>
        <w:spacing w:after="0" w:line="360" w:lineRule="auto"/>
        <w:jc w:val="both"/>
        <w:rPr>
          <w:rFonts w:cstheme="minorHAnsi"/>
        </w:rPr>
      </w:pPr>
      <w:r w:rsidRPr="001035EE">
        <w:rPr>
          <w:rFonts w:cstheme="minorHAnsi"/>
        </w:rPr>
        <w:t>Departament Przygotowania i Realizacji Inwestycji Państwowego Gospodarstwa Wodnego Wody Polskie zajmuje się m. in. planowaniem, przygotowaniem projektów i realizacją inwestycji hydrotechnicznych.</w:t>
      </w:r>
    </w:p>
    <w:p w14:paraId="7170A91D" w14:textId="3F8C91D4" w:rsidR="00B35FAA" w:rsidRPr="001035EE" w:rsidRDefault="00B35FAA" w:rsidP="0096211A">
      <w:pPr>
        <w:spacing w:before="100" w:after="0" w:line="360" w:lineRule="auto"/>
        <w:jc w:val="both"/>
        <w:rPr>
          <w:rFonts w:cstheme="minorHAnsi"/>
        </w:rPr>
      </w:pPr>
      <w:r w:rsidRPr="001035EE">
        <w:rPr>
          <w:rFonts w:cstheme="minorHAnsi"/>
        </w:rPr>
        <w:t xml:space="preserve">Przedmiotem zamówienia będzie </w:t>
      </w:r>
      <w:bookmarkStart w:id="0" w:name="_Hlk102638344"/>
      <w:r w:rsidRPr="001035EE">
        <w:rPr>
          <w:rFonts w:cstheme="minorHAnsi"/>
        </w:rPr>
        <w:t xml:space="preserve">usługa </w:t>
      </w:r>
      <w:r w:rsidR="0096211A">
        <w:rPr>
          <w:rFonts w:cstheme="minorHAnsi"/>
        </w:rPr>
        <w:t xml:space="preserve">ekspercka </w:t>
      </w:r>
      <w:r w:rsidRPr="001035EE">
        <w:rPr>
          <w:rFonts w:cstheme="minorHAnsi"/>
        </w:rPr>
        <w:t xml:space="preserve">polegająca na weryfikacji </w:t>
      </w:r>
      <w:r w:rsidR="002D40FB" w:rsidRPr="001035EE">
        <w:rPr>
          <w:rFonts w:cstheme="minorHAnsi"/>
        </w:rPr>
        <w:t>wniosk</w:t>
      </w:r>
      <w:r w:rsidR="002D40FB">
        <w:rPr>
          <w:rFonts w:cstheme="minorHAnsi"/>
        </w:rPr>
        <w:t>ów</w:t>
      </w:r>
      <w:r w:rsidR="002D40FB" w:rsidRPr="001035EE">
        <w:rPr>
          <w:rFonts w:cstheme="minorHAnsi"/>
        </w:rPr>
        <w:t xml:space="preserve"> </w:t>
      </w:r>
      <w:r w:rsidRPr="001035EE">
        <w:rPr>
          <w:rFonts w:cstheme="minorHAnsi"/>
        </w:rPr>
        <w:t xml:space="preserve">wraz z załącznikami zgodnie z art. 407 ustawy Prawo Wodne </w:t>
      </w:r>
      <w:r w:rsidR="00C17A08">
        <w:rPr>
          <w:rFonts w:cstheme="minorHAnsi"/>
        </w:rPr>
        <w:t>oraz uczestnic</w:t>
      </w:r>
      <w:r w:rsidR="00721F62">
        <w:rPr>
          <w:rFonts w:cstheme="minorHAnsi"/>
        </w:rPr>
        <w:t>twie</w:t>
      </w:r>
      <w:r w:rsidR="00C17A08">
        <w:rPr>
          <w:rFonts w:cstheme="minorHAnsi"/>
        </w:rPr>
        <w:t xml:space="preserve"> w procesie uzyski</w:t>
      </w:r>
      <w:r w:rsidRPr="001035EE">
        <w:rPr>
          <w:rFonts w:cstheme="minorHAnsi"/>
        </w:rPr>
        <w:t>w</w:t>
      </w:r>
      <w:r w:rsidR="00C17A08">
        <w:rPr>
          <w:rFonts w:cstheme="minorHAnsi"/>
        </w:rPr>
        <w:t xml:space="preserve">ania </w:t>
      </w:r>
      <w:r w:rsidR="002D40FB">
        <w:rPr>
          <w:rFonts w:cstheme="minorHAnsi"/>
        </w:rPr>
        <w:t>zgód wodnoprawnych</w:t>
      </w:r>
      <w:r w:rsidR="00B95E6A">
        <w:rPr>
          <w:rFonts w:cstheme="minorHAnsi"/>
        </w:rPr>
        <w:br/>
      </w:r>
      <w:r w:rsidR="00E36928">
        <w:rPr>
          <w:rFonts w:cstheme="minorHAnsi"/>
        </w:rPr>
        <w:t xml:space="preserve">w organie właściwym do spraw gospodarki wodnej </w:t>
      </w:r>
      <w:r w:rsidR="00C17A08">
        <w:rPr>
          <w:rFonts w:cstheme="minorHAnsi"/>
        </w:rPr>
        <w:t>w</w:t>
      </w:r>
      <w:r w:rsidRPr="001035EE">
        <w:rPr>
          <w:rFonts w:cstheme="minorHAnsi"/>
        </w:rPr>
        <w:t xml:space="preserve"> obszarze zagadnień formalnych i merytorycznych związanych z realizowanymi </w:t>
      </w:r>
      <w:r w:rsidR="00721F62">
        <w:rPr>
          <w:rFonts w:cstheme="minorHAnsi"/>
        </w:rPr>
        <w:t>i</w:t>
      </w:r>
      <w:r w:rsidRPr="001035EE">
        <w:rPr>
          <w:rFonts w:cstheme="minorHAnsi"/>
        </w:rPr>
        <w:t xml:space="preserve"> planowanymi zadaniami inwestycyjnymi Państwowego Gospodarstwa Wodnego Wody Polskie na terenie Rzeczypospolitej Polskiej.</w:t>
      </w:r>
      <w:bookmarkEnd w:id="0"/>
    </w:p>
    <w:p w14:paraId="53568A09" w14:textId="15D70CB6" w:rsidR="00B35FAA" w:rsidRPr="001035EE" w:rsidRDefault="00B35FAA" w:rsidP="001035EE">
      <w:pPr>
        <w:pStyle w:val="NormalnyWeb"/>
        <w:numPr>
          <w:ilvl w:val="0"/>
          <w:numId w:val="1"/>
        </w:numPr>
        <w:spacing w:before="240" w:beforeAutospacing="0" w:after="240" w:afterAutospacing="0" w:line="360" w:lineRule="auto"/>
        <w:jc w:val="both"/>
        <w:rPr>
          <w:rFonts w:asciiTheme="minorHAnsi" w:hAnsiTheme="minorHAnsi" w:cstheme="minorHAnsi"/>
          <w:color w:val="0070C0"/>
        </w:rPr>
      </w:pPr>
      <w:r w:rsidRPr="001035EE">
        <w:rPr>
          <w:rFonts w:asciiTheme="minorHAnsi" w:hAnsiTheme="minorHAnsi" w:cstheme="minorHAnsi"/>
          <w:color w:val="0070C0"/>
        </w:rPr>
        <w:t>ZAKRES I FORMA REALIZACJI PRZEDMIOTU ZAMÓWIENIA</w:t>
      </w:r>
    </w:p>
    <w:p w14:paraId="5A6EC6BA" w14:textId="588FE598" w:rsidR="00B35FAA" w:rsidRPr="001035EE" w:rsidRDefault="00B35FAA" w:rsidP="001035E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35EE">
        <w:rPr>
          <w:rFonts w:asciiTheme="minorHAnsi" w:hAnsiTheme="minorHAnsi" w:cstheme="minorHAnsi"/>
          <w:sz w:val="22"/>
          <w:szCs w:val="22"/>
        </w:rPr>
        <w:t xml:space="preserve">Usługa będzie realizowana zgodnie z zapotrzebowaniem zgłaszanym przez Zamawiającego, przy czym </w:t>
      </w:r>
      <w:r w:rsidR="00B95E6A">
        <w:rPr>
          <w:rFonts w:asciiTheme="minorHAnsi" w:hAnsiTheme="minorHAnsi" w:cstheme="minorHAnsi"/>
          <w:sz w:val="22"/>
          <w:szCs w:val="22"/>
        </w:rPr>
        <w:t>wyłoniony Podmiot</w:t>
      </w:r>
      <w:r w:rsidRPr="001035EE">
        <w:rPr>
          <w:rFonts w:asciiTheme="minorHAnsi" w:hAnsiTheme="minorHAnsi" w:cstheme="minorHAnsi"/>
          <w:sz w:val="22"/>
          <w:szCs w:val="22"/>
        </w:rPr>
        <w:t xml:space="preserve"> będzie zobowiązany do posiadania zmobilizowanego zespołu </w:t>
      </w:r>
      <w:r w:rsidR="00B95E6A">
        <w:rPr>
          <w:rFonts w:asciiTheme="minorHAnsi" w:hAnsiTheme="minorHAnsi" w:cstheme="minorHAnsi"/>
          <w:sz w:val="22"/>
          <w:szCs w:val="22"/>
        </w:rPr>
        <w:t xml:space="preserve">Ekspertów </w:t>
      </w:r>
      <w:r w:rsidRPr="001035EE">
        <w:rPr>
          <w:rFonts w:asciiTheme="minorHAnsi" w:hAnsiTheme="minorHAnsi" w:cstheme="minorHAnsi"/>
          <w:sz w:val="22"/>
          <w:szCs w:val="22"/>
        </w:rPr>
        <w:t>przez cały okres trwania umowy, mogących podjąć reakcję w ciągu 24 godzin od przekazania takiego zapotrzebowania ze strony Zamawiającego.</w:t>
      </w:r>
    </w:p>
    <w:p w14:paraId="760F6A45" w14:textId="5DCE7A95" w:rsidR="00B35FAA" w:rsidRPr="001035EE" w:rsidRDefault="00B35FAA" w:rsidP="001035EE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35EE">
        <w:rPr>
          <w:rFonts w:asciiTheme="minorHAnsi" w:hAnsiTheme="minorHAnsi" w:cstheme="minorHAnsi"/>
          <w:sz w:val="22"/>
          <w:szCs w:val="22"/>
        </w:rPr>
        <w:t>Zakłada się, że usługa będzie obejmować przede wszystkim poniższe zakresy wymagające od</w:t>
      </w:r>
      <w:r w:rsidR="001035EE">
        <w:rPr>
          <w:rFonts w:asciiTheme="minorHAnsi" w:hAnsiTheme="minorHAnsi" w:cstheme="minorHAnsi"/>
          <w:sz w:val="22"/>
          <w:szCs w:val="22"/>
        </w:rPr>
        <w:t> </w:t>
      </w:r>
      <w:r w:rsidRPr="001035EE">
        <w:rPr>
          <w:rFonts w:asciiTheme="minorHAnsi" w:hAnsiTheme="minorHAnsi" w:cstheme="minorHAnsi"/>
          <w:sz w:val="22"/>
          <w:szCs w:val="22"/>
        </w:rPr>
        <w:t>oferenta posiadania w zespole doświadczonych ekspertów z następujących grup zadań i</w:t>
      </w:r>
      <w:r w:rsidR="001035EE">
        <w:rPr>
          <w:rFonts w:asciiTheme="minorHAnsi" w:hAnsiTheme="minorHAnsi" w:cstheme="minorHAnsi"/>
          <w:sz w:val="22"/>
          <w:szCs w:val="22"/>
        </w:rPr>
        <w:t> </w:t>
      </w:r>
      <w:r w:rsidRPr="001035EE">
        <w:rPr>
          <w:rFonts w:asciiTheme="minorHAnsi" w:hAnsiTheme="minorHAnsi" w:cstheme="minorHAnsi"/>
          <w:sz w:val="22"/>
          <w:szCs w:val="22"/>
        </w:rPr>
        <w:t>zakresów:</w:t>
      </w:r>
    </w:p>
    <w:p w14:paraId="0F8D94AD" w14:textId="6FDA6C98" w:rsidR="00B35FAA" w:rsidRPr="001035EE" w:rsidRDefault="00B35FAA" w:rsidP="00F37DB1">
      <w:pPr>
        <w:pStyle w:val="NormalnyWeb"/>
        <w:spacing w:before="240" w:beforeAutospacing="0" w:after="240" w:afterAutospacing="0" w:line="360" w:lineRule="auto"/>
        <w:jc w:val="both"/>
        <w:rPr>
          <w:rFonts w:asciiTheme="minorHAnsi" w:hAnsiTheme="minorHAnsi" w:cstheme="minorHAnsi"/>
          <w:color w:val="0070C0"/>
        </w:rPr>
      </w:pPr>
      <w:r w:rsidRPr="001035EE">
        <w:rPr>
          <w:rFonts w:asciiTheme="minorHAnsi" w:hAnsiTheme="minorHAnsi" w:cstheme="minorHAnsi"/>
          <w:color w:val="0070C0"/>
        </w:rPr>
        <w:t>Zakres doradztwa:</w:t>
      </w:r>
    </w:p>
    <w:p w14:paraId="137580CA" w14:textId="6319ECA0" w:rsidR="00B35FAA" w:rsidRPr="001035EE" w:rsidRDefault="00B35FAA" w:rsidP="001035EE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35EE">
        <w:rPr>
          <w:rFonts w:asciiTheme="minorHAnsi" w:hAnsiTheme="minorHAnsi" w:cstheme="minorHAnsi"/>
          <w:sz w:val="22"/>
          <w:szCs w:val="22"/>
        </w:rPr>
        <w:t xml:space="preserve">Przedmiot zamówienia obejmuje usługę </w:t>
      </w:r>
      <w:r w:rsidR="0072046B">
        <w:rPr>
          <w:rFonts w:asciiTheme="minorHAnsi" w:hAnsiTheme="minorHAnsi" w:cstheme="minorHAnsi"/>
          <w:sz w:val="22"/>
          <w:szCs w:val="22"/>
        </w:rPr>
        <w:t xml:space="preserve">ekspercką </w:t>
      </w:r>
      <w:r w:rsidRPr="00C97927">
        <w:rPr>
          <w:rFonts w:asciiTheme="minorHAnsi" w:hAnsiTheme="minorHAnsi" w:cstheme="minorHAnsi"/>
          <w:sz w:val="22"/>
          <w:szCs w:val="22"/>
        </w:rPr>
        <w:t xml:space="preserve">doradztwa </w:t>
      </w:r>
      <w:r w:rsidR="00D669E2" w:rsidRPr="00C97927">
        <w:rPr>
          <w:rFonts w:asciiTheme="minorHAnsi" w:hAnsiTheme="minorHAnsi" w:cstheme="minorHAnsi"/>
          <w:sz w:val="22"/>
          <w:szCs w:val="22"/>
        </w:rPr>
        <w:t xml:space="preserve">prawnego oraz </w:t>
      </w:r>
      <w:r w:rsidRPr="00C97927">
        <w:rPr>
          <w:rFonts w:asciiTheme="minorHAnsi" w:hAnsiTheme="minorHAnsi" w:cstheme="minorHAnsi"/>
          <w:sz w:val="22"/>
          <w:szCs w:val="22"/>
        </w:rPr>
        <w:t>merytorycznego</w:t>
      </w:r>
      <w:r w:rsidRPr="001035EE">
        <w:rPr>
          <w:rFonts w:asciiTheme="minorHAnsi" w:hAnsiTheme="minorHAnsi" w:cstheme="minorHAnsi"/>
          <w:sz w:val="22"/>
          <w:szCs w:val="22"/>
        </w:rPr>
        <w:t xml:space="preserve"> m. in.</w:t>
      </w:r>
      <w:r w:rsidR="001D2338">
        <w:rPr>
          <w:rFonts w:asciiTheme="minorHAnsi" w:hAnsiTheme="minorHAnsi" w:cstheme="minorHAnsi"/>
          <w:sz w:val="22"/>
          <w:szCs w:val="22"/>
        </w:rPr>
        <w:br/>
      </w:r>
      <w:r w:rsidRPr="001035EE">
        <w:rPr>
          <w:rFonts w:asciiTheme="minorHAnsi" w:hAnsiTheme="minorHAnsi" w:cstheme="minorHAnsi"/>
          <w:sz w:val="22"/>
          <w:szCs w:val="22"/>
        </w:rPr>
        <w:t>w zakresie:</w:t>
      </w:r>
    </w:p>
    <w:p w14:paraId="1DDA87EC" w14:textId="5182E8F7" w:rsidR="00B35FAA" w:rsidRPr="001035EE" w:rsidRDefault="00B35FAA" w:rsidP="001035E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35EE">
        <w:rPr>
          <w:rFonts w:asciiTheme="minorHAnsi" w:hAnsiTheme="minorHAnsi" w:cstheme="minorHAnsi"/>
          <w:sz w:val="22"/>
          <w:szCs w:val="22"/>
        </w:rPr>
        <w:t>Gospodarki wodnej, ochrony środowiska, w tym ochrony przed powodzią i suszą oraz</w:t>
      </w:r>
      <w:r w:rsidR="001035EE">
        <w:rPr>
          <w:rFonts w:asciiTheme="minorHAnsi" w:hAnsiTheme="minorHAnsi" w:cstheme="minorHAnsi"/>
          <w:sz w:val="22"/>
          <w:szCs w:val="22"/>
        </w:rPr>
        <w:t> </w:t>
      </w:r>
      <w:r w:rsidRPr="001035EE">
        <w:rPr>
          <w:rFonts w:asciiTheme="minorHAnsi" w:hAnsiTheme="minorHAnsi" w:cstheme="minorHAnsi"/>
          <w:sz w:val="22"/>
          <w:szCs w:val="22"/>
        </w:rPr>
        <w:t>zagadnień związanych z retencją.</w:t>
      </w:r>
    </w:p>
    <w:p w14:paraId="639D2799" w14:textId="76805CA1" w:rsidR="00B35FAA" w:rsidRPr="001035EE" w:rsidRDefault="00B35FAA" w:rsidP="001035E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35EE">
        <w:rPr>
          <w:rFonts w:asciiTheme="minorHAnsi" w:hAnsiTheme="minorHAnsi" w:cstheme="minorHAnsi"/>
          <w:sz w:val="22"/>
          <w:szCs w:val="22"/>
        </w:rPr>
        <w:t>Analiza i opiniowanie dokumentów niezbędnych do uzyskania zgody wodnoprawnej, w tym m.in.: wniosków o uzyskanie pozwoleń wodnoprawnych, operatów wodnoprawnych, instrukcji gospodarowania wodą, decyzji o środowiskowych uwarunkowaniach, a także udział</w:t>
      </w:r>
      <w:r w:rsidR="001D2338">
        <w:rPr>
          <w:rFonts w:asciiTheme="minorHAnsi" w:hAnsiTheme="minorHAnsi" w:cstheme="minorHAnsi"/>
          <w:sz w:val="22"/>
          <w:szCs w:val="22"/>
        </w:rPr>
        <w:br/>
      </w:r>
      <w:r w:rsidRPr="001035EE">
        <w:rPr>
          <w:rFonts w:asciiTheme="minorHAnsi" w:hAnsiTheme="minorHAnsi" w:cstheme="minorHAnsi"/>
          <w:sz w:val="22"/>
          <w:szCs w:val="22"/>
        </w:rPr>
        <w:t>w przygotowywaniu uwag do ww. dokumentów opracowanych przez Wykonawcę</w:t>
      </w:r>
      <w:r w:rsidR="0072046B">
        <w:rPr>
          <w:rFonts w:asciiTheme="minorHAnsi" w:hAnsiTheme="minorHAnsi" w:cstheme="minorHAnsi"/>
          <w:sz w:val="22"/>
          <w:szCs w:val="22"/>
        </w:rPr>
        <w:t xml:space="preserve"> dokumentacji</w:t>
      </w:r>
      <w:r w:rsidRPr="001035EE">
        <w:rPr>
          <w:rFonts w:asciiTheme="minorHAnsi" w:hAnsiTheme="minorHAnsi" w:cstheme="minorHAnsi"/>
          <w:sz w:val="22"/>
          <w:szCs w:val="22"/>
        </w:rPr>
        <w:t>.</w:t>
      </w:r>
    </w:p>
    <w:p w14:paraId="1F0501A2" w14:textId="60A3FA4D" w:rsidR="00B35FAA" w:rsidRPr="001035EE" w:rsidRDefault="00B35FAA" w:rsidP="001035E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35EE">
        <w:rPr>
          <w:rFonts w:asciiTheme="minorHAnsi" w:hAnsiTheme="minorHAnsi" w:cstheme="minorHAnsi"/>
          <w:sz w:val="22"/>
          <w:szCs w:val="22"/>
        </w:rPr>
        <w:lastRenderedPageBreak/>
        <w:t xml:space="preserve">Analizowania i opiniowania sposobu realizacji zapisów zawartych </w:t>
      </w:r>
      <w:r w:rsidR="006475FC">
        <w:rPr>
          <w:rFonts w:asciiTheme="minorHAnsi" w:hAnsiTheme="minorHAnsi" w:cstheme="minorHAnsi"/>
          <w:sz w:val="22"/>
          <w:szCs w:val="22"/>
        </w:rPr>
        <w:t xml:space="preserve">w </w:t>
      </w:r>
      <w:r w:rsidRPr="001035EE">
        <w:rPr>
          <w:rFonts w:asciiTheme="minorHAnsi" w:hAnsiTheme="minorHAnsi" w:cstheme="minorHAnsi"/>
          <w:sz w:val="22"/>
          <w:szCs w:val="22"/>
        </w:rPr>
        <w:t>korespondencji organu prowadzącego postępowanie a Inwestorem w zakresie uzupełnienia braków formalnych i</w:t>
      </w:r>
      <w:r w:rsidR="001035EE">
        <w:rPr>
          <w:rFonts w:asciiTheme="minorHAnsi" w:hAnsiTheme="minorHAnsi" w:cstheme="minorHAnsi"/>
          <w:sz w:val="22"/>
          <w:szCs w:val="22"/>
        </w:rPr>
        <w:t> </w:t>
      </w:r>
      <w:r w:rsidRPr="001035EE">
        <w:rPr>
          <w:rFonts w:asciiTheme="minorHAnsi" w:hAnsiTheme="minorHAnsi" w:cstheme="minorHAnsi"/>
          <w:sz w:val="22"/>
          <w:szCs w:val="22"/>
        </w:rPr>
        <w:t xml:space="preserve">merytorycznych </w:t>
      </w:r>
      <w:r w:rsidR="006475FC">
        <w:rPr>
          <w:rFonts w:asciiTheme="minorHAnsi" w:hAnsiTheme="minorHAnsi" w:cstheme="minorHAnsi"/>
          <w:sz w:val="22"/>
          <w:szCs w:val="22"/>
        </w:rPr>
        <w:t xml:space="preserve">wskazanych przez </w:t>
      </w:r>
      <w:r w:rsidRPr="001035EE">
        <w:rPr>
          <w:rFonts w:asciiTheme="minorHAnsi" w:hAnsiTheme="minorHAnsi" w:cstheme="minorHAnsi"/>
          <w:sz w:val="22"/>
          <w:szCs w:val="22"/>
        </w:rPr>
        <w:t>organ wydając</w:t>
      </w:r>
      <w:r w:rsidR="006475FC">
        <w:rPr>
          <w:rFonts w:asciiTheme="minorHAnsi" w:hAnsiTheme="minorHAnsi" w:cstheme="minorHAnsi"/>
          <w:sz w:val="22"/>
          <w:szCs w:val="22"/>
        </w:rPr>
        <w:t>y</w:t>
      </w:r>
      <w:r w:rsidRPr="001035EE">
        <w:rPr>
          <w:rFonts w:asciiTheme="minorHAnsi" w:hAnsiTheme="minorHAnsi" w:cstheme="minorHAnsi"/>
          <w:sz w:val="22"/>
          <w:szCs w:val="22"/>
        </w:rPr>
        <w:t xml:space="preserve"> zgodę wodnoprawną dla przedsięwzięć planowanych do</w:t>
      </w:r>
      <w:r w:rsidR="001035EE">
        <w:rPr>
          <w:rFonts w:asciiTheme="minorHAnsi" w:hAnsiTheme="minorHAnsi" w:cstheme="minorHAnsi"/>
          <w:sz w:val="22"/>
          <w:szCs w:val="22"/>
        </w:rPr>
        <w:t> </w:t>
      </w:r>
      <w:r w:rsidRPr="001035EE">
        <w:rPr>
          <w:rFonts w:asciiTheme="minorHAnsi" w:hAnsiTheme="minorHAnsi" w:cstheme="minorHAnsi"/>
          <w:sz w:val="22"/>
          <w:szCs w:val="22"/>
        </w:rPr>
        <w:t>realizacji w PGW WP.</w:t>
      </w:r>
    </w:p>
    <w:p w14:paraId="1E1C70A8" w14:textId="1F03B806" w:rsidR="00B35FAA" w:rsidRPr="001035EE" w:rsidRDefault="00B35FAA" w:rsidP="001035E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35EE">
        <w:rPr>
          <w:rFonts w:asciiTheme="minorHAnsi" w:hAnsiTheme="minorHAnsi" w:cstheme="minorHAnsi"/>
          <w:sz w:val="22"/>
          <w:szCs w:val="22"/>
        </w:rPr>
        <w:t>Wsparcia eksperckiego</w:t>
      </w:r>
      <w:r w:rsidR="00155E21">
        <w:rPr>
          <w:rFonts w:asciiTheme="minorHAnsi" w:hAnsiTheme="minorHAnsi" w:cstheme="minorHAnsi"/>
          <w:sz w:val="22"/>
          <w:szCs w:val="22"/>
        </w:rPr>
        <w:t xml:space="preserve">, prawnego i </w:t>
      </w:r>
      <w:r w:rsidRPr="001035EE">
        <w:rPr>
          <w:rFonts w:asciiTheme="minorHAnsi" w:hAnsiTheme="minorHAnsi" w:cstheme="minorHAnsi"/>
          <w:sz w:val="22"/>
          <w:szCs w:val="22"/>
        </w:rPr>
        <w:t xml:space="preserve">merytorycznego podczas spotkań z udziałem podmiotów zewnętrznych, wykonawców dokumentacji i innych interesariuszy w sytuacji </w:t>
      </w:r>
      <w:r w:rsidR="006475FC">
        <w:rPr>
          <w:rFonts w:asciiTheme="minorHAnsi" w:hAnsiTheme="minorHAnsi" w:cstheme="minorHAnsi"/>
          <w:sz w:val="22"/>
          <w:szCs w:val="22"/>
        </w:rPr>
        <w:t xml:space="preserve">wyjaśniania niejasności </w:t>
      </w:r>
      <w:r w:rsidRPr="001035EE">
        <w:rPr>
          <w:rFonts w:asciiTheme="minorHAnsi" w:hAnsiTheme="minorHAnsi" w:cstheme="minorHAnsi"/>
          <w:sz w:val="22"/>
          <w:szCs w:val="22"/>
        </w:rPr>
        <w:t>z</w:t>
      </w:r>
      <w:r w:rsidR="001035EE">
        <w:rPr>
          <w:rFonts w:asciiTheme="minorHAnsi" w:hAnsiTheme="minorHAnsi" w:cstheme="minorHAnsi"/>
          <w:sz w:val="22"/>
          <w:szCs w:val="22"/>
        </w:rPr>
        <w:t> </w:t>
      </w:r>
      <w:r w:rsidRPr="001035EE">
        <w:rPr>
          <w:rFonts w:asciiTheme="minorHAnsi" w:hAnsiTheme="minorHAnsi" w:cstheme="minorHAnsi"/>
          <w:sz w:val="22"/>
          <w:szCs w:val="22"/>
        </w:rPr>
        <w:t>organem wydającym decyzje wodnoprawne.</w:t>
      </w:r>
    </w:p>
    <w:p w14:paraId="441A977A" w14:textId="6E5465D2" w:rsidR="00B35FAA" w:rsidRDefault="00B35FAA" w:rsidP="001035E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35EE">
        <w:rPr>
          <w:rFonts w:asciiTheme="minorHAnsi" w:hAnsiTheme="minorHAnsi" w:cstheme="minorHAnsi"/>
          <w:sz w:val="22"/>
          <w:szCs w:val="22"/>
        </w:rPr>
        <w:t xml:space="preserve">Analizy prawidłowości wniosków Inwestora o wydanie </w:t>
      </w:r>
      <w:r w:rsidR="002D40FB" w:rsidRPr="001035EE">
        <w:rPr>
          <w:rFonts w:asciiTheme="minorHAnsi" w:hAnsiTheme="minorHAnsi" w:cstheme="minorHAnsi"/>
          <w:sz w:val="22"/>
          <w:szCs w:val="22"/>
        </w:rPr>
        <w:t>zg</w:t>
      </w:r>
      <w:r w:rsidR="002D40FB">
        <w:rPr>
          <w:rFonts w:asciiTheme="minorHAnsi" w:hAnsiTheme="minorHAnsi" w:cstheme="minorHAnsi"/>
          <w:sz w:val="22"/>
          <w:szCs w:val="22"/>
        </w:rPr>
        <w:t xml:space="preserve">ód </w:t>
      </w:r>
      <w:r w:rsidR="002D40FB" w:rsidRPr="001035EE">
        <w:rPr>
          <w:rFonts w:asciiTheme="minorHAnsi" w:hAnsiTheme="minorHAnsi" w:cstheme="minorHAnsi"/>
          <w:sz w:val="22"/>
          <w:szCs w:val="22"/>
        </w:rPr>
        <w:t>wodnoprawn</w:t>
      </w:r>
      <w:r w:rsidR="002D40FB">
        <w:rPr>
          <w:rFonts w:asciiTheme="minorHAnsi" w:hAnsiTheme="minorHAnsi" w:cstheme="minorHAnsi"/>
          <w:sz w:val="22"/>
          <w:szCs w:val="22"/>
        </w:rPr>
        <w:t>ych</w:t>
      </w:r>
      <w:r w:rsidR="002D40FB" w:rsidRPr="001035EE">
        <w:rPr>
          <w:rFonts w:asciiTheme="minorHAnsi" w:hAnsiTheme="minorHAnsi" w:cstheme="minorHAnsi"/>
          <w:sz w:val="22"/>
          <w:szCs w:val="22"/>
        </w:rPr>
        <w:t xml:space="preserve"> </w:t>
      </w:r>
      <w:r w:rsidRPr="001035EE">
        <w:rPr>
          <w:rFonts w:asciiTheme="minorHAnsi" w:hAnsiTheme="minorHAnsi" w:cstheme="minorHAnsi"/>
          <w:sz w:val="22"/>
          <w:szCs w:val="22"/>
        </w:rPr>
        <w:t>wraz z</w:t>
      </w:r>
      <w:r w:rsidR="001035EE">
        <w:rPr>
          <w:rFonts w:asciiTheme="minorHAnsi" w:hAnsiTheme="minorHAnsi" w:cstheme="minorHAnsi"/>
          <w:sz w:val="22"/>
          <w:szCs w:val="22"/>
        </w:rPr>
        <w:t> </w:t>
      </w:r>
      <w:r w:rsidRPr="001035EE">
        <w:rPr>
          <w:rFonts w:asciiTheme="minorHAnsi" w:hAnsiTheme="minorHAnsi" w:cstheme="minorHAnsi"/>
          <w:sz w:val="22"/>
          <w:szCs w:val="22"/>
        </w:rPr>
        <w:t>załącznikami,</w:t>
      </w:r>
      <w:r w:rsidR="001D2338">
        <w:rPr>
          <w:rFonts w:asciiTheme="minorHAnsi" w:hAnsiTheme="minorHAnsi" w:cstheme="minorHAnsi"/>
          <w:sz w:val="22"/>
          <w:szCs w:val="22"/>
        </w:rPr>
        <w:br/>
      </w:r>
      <w:r w:rsidRPr="001035EE">
        <w:rPr>
          <w:rFonts w:asciiTheme="minorHAnsi" w:hAnsiTheme="minorHAnsi" w:cstheme="minorHAnsi"/>
          <w:sz w:val="22"/>
          <w:szCs w:val="22"/>
        </w:rPr>
        <w:t xml:space="preserve">w szczególności </w:t>
      </w:r>
      <w:r w:rsidR="002D40FB" w:rsidRPr="001035EE">
        <w:rPr>
          <w:rFonts w:asciiTheme="minorHAnsi" w:hAnsiTheme="minorHAnsi" w:cstheme="minorHAnsi"/>
          <w:sz w:val="22"/>
          <w:szCs w:val="22"/>
        </w:rPr>
        <w:t>operat</w:t>
      </w:r>
      <w:r w:rsidR="002D40FB">
        <w:rPr>
          <w:rFonts w:asciiTheme="minorHAnsi" w:hAnsiTheme="minorHAnsi" w:cstheme="minorHAnsi"/>
          <w:sz w:val="22"/>
          <w:szCs w:val="22"/>
        </w:rPr>
        <w:t>ów</w:t>
      </w:r>
      <w:r w:rsidR="002D40FB" w:rsidRPr="001035EE">
        <w:rPr>
          <w:rFonts w:asciiTheme="minorHAnsi" w:hAnsiTheme="minorHAnsi" w:cstheme="minorHAnsi"/>
          <w:sz w:val="22"/>
          <w:szCs w:val="22"/>
        </w:rPr>
        <w:t xml:space="preserve"> wodnoprawn</w:t>
      </w:r>
      <w:r w:rsidR="002D40FB">
        <w:rPr>
          <w:rFonts w:asciiTheme="minorHAnsi" w:hAnsiTheme="minorHAnsi" w:cstheme="minorHAnsi"/>
          <w:sz w:val="22"/>
          <w:szCs w:val="22"/>
        </w:rPr>
        <w:t>ych</w:t>
      </w:r>
      <w:r w:rsidR="002D40FB" w:rsidRPr="001035EE">
        <w:rPr>
          <w:rFonts w:asciiTheme="minorHAnsi" w:hAnsiTheme="minorHAnsi" w:cstheme="minorHAnsi"/>
          <w:sz w:val="22"/>
          <w:szCs w:val="22"/>
        </w:rPr>
        <w:t xml:space="preserve"> </w:t>
      </w:r>
      <w:r w:rsidRPr="001035EE">
        <w:rPr>
          <w:rFonts w:asciiTheme="minorHAnsi" w:hAnsiTheme="minorHAnsi" w:cstheme="minorHAnsi"/>
          <w:sz w:val="22"/>
          <w:szCs w:val="22"/>
        </w:rPr>
        <w:t xml:space="preserve">i załączników </w:t>
      </w:r>
      <w:r w:rsidR="00BF0F53">
        <w:rPr>
          <w:rFonts w:asciiTheme="minorHAnsi" w:hAnsiTheme="minorHAnsi" w:cstheme="minorHAnsi"/>
          <w:sz w:val="22"/>
          <w:szCs w:val="22"/>
        </w:rPr>
        <w:t>dla przyjętych rozwiązań inwestycyjnych.</w:t>
      </w:r>
    </w:p>
    <w:p w14:paraId="48775E3D" w14:textId="37E5C7F2" w:rsidR="0005716C" w:rsidRPr="003C572F" w:rsidRDefault="00B35FAA" w:rsidP="005E3A78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572F">
        <w:rPr>
          <w:rFonts w:asciiTheme="minorHAnsi" w:hAnsiTheme="minorHAnsi" w:cstheme="minorHAnsi"/>
          <w:sz w:val="22"/>
          <w:szCs w:val="22"/>
        </w:rPr>
        <w:t>Analizy zagadnień dotyczących relacji pomiędzy wymaganiami stawianymi przez ustawę z dnia</w:t>
      </w:r>
      <w:r w:rsidR="001D2338">
        <w:rPr>
          <w:rFonts w:asciiTheme="minorHAnsi" w:hAnsiTheme="minorHAnsi" w:cstheme="minorHAnsi"/>
          <w:sz w:val="22"/>
          <w:szCs w:val="22"/>
        </w:rPr>
        <w:br/>
      </w:r>
      <w:r w:rsidRPr="003C572F">
        <w:rPr>
          <w:rFonts w:asciiTheme="minorHAnsi" w:hAnsiTheme="minorHAnsi" w:cstheme="minorHAnsi"/>
          <w:sz w:val="22"/>
          <w:szCs w:val="22"/>
        </w:rPr>
        <w:t>3 października 2008 r. o udostępnianiu informacji o środowisku i jego ochronie, udziale społeczeństwa w ochronie środowiska oraz o ocenach oddziaływania na środowisko [</w:t>
      </w:r>
      <w:r w:rsidR="003C572F" w:rsidRPr="003C572F">
        <w:rPr>
          <w:rFonts w:asciiTheme="minorHAnsi" w:hAnsiTheme="minorHAnsi" w:cstheme="minorHAnsi"/>
          <w:sz w:val="22"/>
          <w:szCs w:val="22"/>
        </w:rPr>
        <w:t>Dz.U.2021.2373 t.</w:t>
      </w:r>
      <w:r w:rsidR="003C572F">
        <w:rPr>
          <w:rFonts w:asciiTheme="minorHAnsi" w:hAnsiTheme="minorHAnsi" w:cstheme="minorHAnsi"/>
          <w:sz w:val="22"/>
          <w:szCs w:val="22"/>
        </w:rPr>
        <w:t xml:space="preserve"> </w:t>
      </w:r>
      <w:r w:rsidR="003C572F" w:rsidRPr="003C572F">
        <w:rPr>
          <w:rFonts w:asciiTheme="minorHAnsi" w:hAnsiTheme="minorHAnsi" w:cstheme="minorHAnsi"/>
          <w:sz w:val="22"/>
          <w:szCs w:val="22"/>
        </w:rPr>
        <w:t>j. z dnia 2021.12.21</w:t>
      </w:r>
      <w:r w:rsidRPr="003C572F">
        <w:rPr>
          <w:rFonts w:asciiTheme="minorHAnsi" w:hAnsiTheme="minorHAnsi" w:cstheme="minorHAnsi"/>
          <w:sz w:val="22"/>
          <w:szCs w:val="22"/>
        </w:rPr>
        <w:t xml:space="preserve"> z</w:t>
      </w:r>
      <w:r w:rsidR="003C572F">
        <w:rPr>
          <w:rFonts w:asciiTheme="minorHAnsi" w:hAnsiTheme="minorHAnsi" w:cstheme="minorHAnsi"/>
          <w:sz w:val="22"/>
          <w:szCs w:val="22"/>
        </w:rPr>
        <w:t xml:space="preserve"> późn.</w:t>
      </w:r>
      <w:r w:rsidRPr="003C572F">
        <w:rPr>
          <w:rFonts w:asciiTheme="minorHAnsi" w:hAnsiTheme="minorHAnsi" w:cstheme="minorHAnsi"/>
          <w:sz w:val="22"/>
          <w:szCs w:val="22"/>
        </w:rPr>
        <w:t xml:space="preserve"> zm.] i ustawy Prawo Wodne</w:t>
      </w:r>
      <w:r w:rsidR="0005716C" w:rsidRPr="003C572F">
        <w:rPr>
          <w:rFonts w:asciiTheme="minorHAnsi" w:hAnsiTheme="minorHAnsi" w:cstheme="minorHAnsi"/>
          <w:sz w:val="22"/>
          <w:szCs w:val="22"/>
        </w:rPr>
        <w:t xml:space="preserve"> [Dz.U.2021.2233 t. j. z dnia 2021.12.03</w:t>
      </w:r>
      <w:r w:rsidR="001D2338">
        <w:rPr>
          <w:rFonts w:asciiTheme="minorHAnsi" w:hAnsiTheme="minorHAnsi" w:cstheme="minorHAnsi"/>
          <w:sz w:val="22"/>
          <w:szCs w:val="22"/>
        </w:rPr>
        <w:br/>
      </w:r>
      <w:r w:rsidR="0005716C" w:rsidRPr="003C572F">
        <w:rPr>
          <w:rFonts w:asciiTheme="minorHAnsi" w:hAnsiTheme="minorHAnsi" w:cstheme="minorHAnsi"/>
          <w:sz w:val="22"/>
          <w:szCs w:val="22"/>
        </w:rPr>
        <w:t>z późn. zm.]</w:t>
      </w:r>
      <w:r w:rsidR="00BF0F53">
        <w:rPr>
          <w:rFonts w:asciiTheme="minorHAnsi" w:hAnsiTheme="minorHAnsi" w:cstheme="minorHAnsi"/>
          <w:sz w:val="22"/>
          <w:szCs w:val="22"/>
        </w:rPr>
        <w:t xml:space="preserve"> a proponowanymi rozwiązaniami.</w:t>
      </w:r>
    </w:p>
    <w:p w14:paraId="48711D82" w14:textId="38C207D1" w:rsidR="00B35FAA" w:rsidRDefault="00B35FAA" w:rsidP="001035EE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035EE">
        <w:rPr>
          <w:rFonts w:asciiTheme="minorHAnsi" w:hAnsiTheme="minorHAnsi" w:cstheme="minorHAnsi"/>
          <w:sz w:val="22"/>
          <w:szCs w:val="22"/>
        </w:rPr>
        <w:t xml:space="preserve">Analizy korespondencji Inwestora z Wykonawcą/Wykonawcami wniosków o </w:t>
      </w:r>
      <w:r w:rsidR="002D40FB" w:rsidRPr="001035EE">
        <w:rPr>
          <w:rFonts w:asciiTheme="minorHAnsi" w:hAnsiTheme="minorHAnsi" w:cstheme="minorHAnsi"/>
          <w:sz w:val="22"/>
          <w:szCs w:val="22"/>
        </w:rPr>
        <w:t>pozwoleni</w:t>
      </w:r>
      <w:r w:rsidR="002D40FB">
        <w:rPr>
          <w:rFonts w:asciiTheme="minorHAnsi" w:hAnsiTheme="minorHAnsi" w:cstheme="minorHAnsi"/>
          <w:sz w:val="22"/>
          <w:szCs w:val="22"/>
        </w:rPr>
        <w:t>a</w:t>
      </w:r>
      <w:r w:rsidR="002D40FB" w:rsidRPr="001035EE">
        <w:rPr>
          <w:rFonts w:asciiTheme="minorHAnsi" w:hAnsiTheme="minorHAnsi" w:cstheme="minorHAnsi"/>
          <w:sz w:val="22"/>
          <w:szCs w:val="22"/>
        </w:rPr>
        <w:t xml:space="preserve"> </w:t>
      </w:r>
      <w:r w:rsidRPr="001035EE">
        <w:rPr>
          <w:rFonts w:asciiTheme="minorHAnsi" w:hAnsiTheme="minorHAnsi" w:cstheme="minorHAnsi"/>
          <w:sz w:val="22"/>
          <w:szCs w:val="22"/>
        </w:rPr>
        <w:t xml:space="preserve">wodnoprawne wraz z załącznikami oraz organem prowadzącym postępowanie o uzyskanie </w:t>
      </w:r>
      <w:r w:rsidR="002D40FB" w:rsidRPr="001035EE">
        <w:rPr>
          <w:rFonts w:asciiTheme="minorHAnsi" w:hAnsiTheme="minorHAnsi" w:cstheme="minorHAnsi"/>
          <w:sz w:val="22"/>
          <w:szCs w:val="22"/>
        </w:rPr>
        <w:t>zg</w:t>
      </w:r>
      <w:r w:rsidR="002D40FB">
        <w:rPr>
          <w:rFonts w:asciiTheme="minorHAnsi" w:hAnsiTheme="minorHAnsi" w:cstheme="minorHAnsi"/>
          <w:sz w:val="22"/>
          <w:szCs w:val="22"/>
        </w:rPr>
        <w:t>ód</w:t>
      </w:r>
      <w:r w:rsidR="002D40FB" w:rsidRPr="001035EE">
        <w:rPr>
          <w:rFonts w:asciiTheme="minorHAnsi" w:hAnsiTheme="minorHAnsi" w:cstheme="minorHAnsi"/>
          <w:sz w:val="22"/>
          <w:szCs w:val="22"/>
        </w:rPr>
        <w:t xml:space="preserve"> wodnoprawn</w:t>
      </w:r>
      <w:r w:rsidR="002D40FB">
        <w:rPr>
          <w:rFonts w:asciiTheme="minorHAnsi" w:hAnsiTheme="minorHAnsi" w:cstheme="minorHAnsi"/>
          <w:sz w:val="22"/>
          <w:szCs w:val="22"/>
        </w:rPr>
        <w:t>ych</w:t>
      </w:r>
      <w:r w:rsidR="002D40FB" w:rsidRPr="001035EE">
        <w:rPr>
          <w:rFonts w:asciiTheme="minorHAnsi" w:hAnsiTheme="minorHAnsi" w:cstheme="minorHAnsi"/>
          <w:sz w:val="22"/>
          <w:szCs w:val="22"/>
        </w:rPr>
        <w:t xml:space="preserve"> </w:t>
      </w:r>
      <w:r w:rsidRPr="001035EE">
        <w:rPr>
          <w:rFonts w:asciiTheme="minorHAnsi" w:hAnsiTheme="minorHAnsi" w:cstheme="minorHAnsi"/>
          <w:sz w:val="22"/>
          <w:szCs w:val="22"/>
        </w:rPr>
        <w:t>oraz instytucjami opiniującymi i uzgadniającymi zakres decyzji o</w:t>
      </w:r>
      <w:r w:rsidR="001035EE">
        <w:rPr>
          <w:rFonts w:asciiTheme="minorHAnsi" w:hAnsiTheme="minorHAnsi" w:cstheme="minorHAnsi"/>
          <w:sz w:val="22"/>
          <w:szCs w:val="22"/>
        </w:rPr>
        <w:t> </w:t>
      </w:r>
      <w:r w:rsidRPr="001035EE">
        <w:rPr>
          <w:rFonts w:asciiTheme="minorHAnsi" w:hAnsiTheme="minorHAnsi" w:cstheme="minorHAnsi"/>
          <w:sz w:val="22"/>
          <w:szCs w:val="22"/>
        </w:rPr>
        <w:t>środowiskowych uwarunkowaniach.</w:t>
      </w:r>
    </w:p>
    <w:p w14:paraId="0E4CF2D8" w14:textId="46BD649F" w:rsidR="001035EE" w:rsidRPr="001D0BB4" w:rsidRDefault="001035EE" w:rsidP="001D0BB4">
      <w:pPr>
        <w:numPr>
          <w:ilvl w:val="0"/>
          <w:numId w:val="5"/>
        </w:numPr>
        <w:spacing w:after="0" w:line="360" w:lineRule="auto"/>
        <w:ind w:right="33"/>
        <w:jc w:val="both"/>
      </w:pPr>
      <w:r w:rsidRPr="001D0BB4">
        <w:t xml:space="preserve">Określenia niezbędnych kierunków działań w obszarze </w:t>
      </w:r>
      <w:r w:rsidR="001D0BB4" w:rsidRPr="001D0BB4">
        <w:t>zagadnień formalnych</w:t>
      </w:r>
      <w:r w:rsidR="001F38FA">
        <w:t>, prawnych</w:t>
      </w:r>
      <w:r w:rsidR="001D0BB4" w:rsidRPr="001D0BB4">
        <w:t xml:space="preserve"> </w:t>
      </w:r>
      <w:r w:rsidRPr="001D0BB4">
        <w:t xml:space="preserve">i uzgodnień dla uniknięcia ryzyka uchylenia w przyszłości decyzji </w:t>
      </w:r>
      <w:r w:rsidR="002D40FB">
        <w:t>wodnoprawnych</w:t>
      </w:r>
      <w:r w:rsidRPr="001D0BB4">
        <w:t>, niepowodzenia inwestycji</w:t>
      </w:r>
      <w:r w:rsidR="001D2338">
        <w:br/>
      </w:r>
      <w:r w:rsidRPr="001D0BB4">
        <w:t>i w konsekwencji utraty środków dotacyjnych w przyjętym harmonogramie realizowanej koncepcji inwestycyjnej.</w:t>
      </w:r>
    </w:p>
    <w:p w14:paraId="5D6E87D6" w14:textId="77777777" w:rsidR="00B35FAA" w:rsidRPr="001035EE" w:rsidRDefault="00B35FAA" w:rsidP="001035EE">
      <w:pPr>
        <w:spacing w:before="240" w:line="360" w:lineRule="auto"/>
        <w:ind w:left="115" w:right="33"/>
        <w:jc w:val="both"/>
        <w:rPr>
          <w:rFonts w:cstheme="minorHAnsi"/>
          <w:color w:val="0070C0"/>
          <w:sz w:val="24"/>
          <w:szCs w:val="24"/>
        </w:rPr>
      </w:pPr>
      <w:r w:rsidRPr="001035EE">
        <w:rPr>
          <w:rFonts w:cstheme="minorHAnsi"/>
          <w:color w:val="0070C0"/>
          <w:sz w:val="24"/>
          <w:szCs w:val="24"/>
        </w:rPr>
        <w:t>I w tym zakresie:</w:t>
      </w:r>
    </w:p>
    <w:p w14:paraId="435A5447" w14:textId="62CBE131" w:rsidR="00FC1ED0" w:rsidRDefault="00B35FAA" w:rsidP="00FC1ED0">
      <w:pPr>
        <w:pStyle w:val="Akapitzlist"/>
        <w:numPr>
          <w:ilvl w:val="0"/>
          <w:numId w:val="24"/>
        </w:numPr>
        <w:spacing w:after="0" w:line="360" w:lineRule="auto"/>
        <w:ind w:right="33"/>
        <w:jc w:val="both"/>
        <w:rPr>
          <w:rFonts w:cstheme="minorHAnsi"/>
        </w:rPr>
      </w:pPr>
      <w:r w:rsidRPr="00DF041E">
        <w:rPr>
          <w:rFonts w:cstheme="minorHAnsi"/>
        </w:rPr>
        <w:t>opracowanie analiz i pisemnych opinii, projektów pism lub konsultacj</w:t>
      </w:r>
      <w:r w:rsidR="001F38FA" w:rsidRPr="00DF041E">
        <w:rPr>
          <w:rFonts w:cstheme="minorHAnsi"/>
        </w:rPr>
        <w:t>i</w:t>
      </w:r>
      <w:r w:rsidRPr="00DF041E">
        <w:rPr>
          <w:rFonts w:cstheme="minorHAnsi"/>
        </w:rPr>
        <w:t xml:space="preserve"> przygotowywanych pism</w:t>
      </w:r>
      <w:r w:rsidR="001D2338">
        <w:rPr>
          <w:rFonts w:cstheme="minorHAnsi"/>
        </w:rPr>
        <w:br/>
      </w:r>
      <w:r w:rsidRPr="00DF041E">
        <w:rPr>
          <w:rFonts w:cstheme="minorHAnsi"/>
        </w:rPr>
        <w:t xml:space="preserve">w zakresie zagadnień </w:t>
      </w:r>
      <w:r w:rsidR="001F38FA" w:rsidRPr="00DF041E">
        <w:rPr>
          <w:rFonts w:cstheme="minorHAnsi"/>
        </w:rPr>
        <w:t>dotyczących zg</w:t>
      </w:r>
      <w:r w:rsidR="00AF7980">
        <w:rPr>
          <w:rFonts w:cstheme="minorHAnsi"/>
        </w:rPr>
        <w:t>ó</w:t>
      </w:r>
      <w:r w:rsidR="001F38FA" w:rsidRPr="00DF041E">
        <w:rPr>
          <w:rFonts w:cstheme="minorHAnsi"/>
        </w:rPr>
        <w:t>d</w:t>
      </w:r>
      <w:r w:rsidR="00AF7980">
        <w:rPr>
          <w:rFonts w:cstheme="minorHAnsi"/>
        </w:rPr>
        <w:t xml:space="preserve"> </w:t>
      </w:r>
      <w:r w:rsidR="001F38FA" w:rsidRPr="00DF041E">
        <w:rPr>
          <w:rFonts w:cstheme="minorHAnsi"/>
        </w:rPr>
        <w:t>wodnoprawn</w:t>
      </w:r>
      <w:r w:rsidR="00AF7980">
        <w:rPr>
          <w:rFonts w:cstheme="minorHAnsi"/>
        </w:rPr>
        <w:t>ych</w:t>
      </w:r>
      <w:r w:rsidR="001F38FA" w:rsidRPr="00DF041E">
        <w:rPr>
          <w:rFonts w:cstheme="minorHAnsi"/>
        </w:rPr>
        <w:t xml:space="preserve"> dla </w:t>
      </w:r>
      <w:r w:rsidRPr="00DF041E">
        <w:rPr>
          <w:rFonts w:cstheme="minorHAnsi"/>
        </w:rPr>
        <w:t>przedsięwzięć realizowanych i</w:t>
      </w:r>
      <w:r w:rsidR="001035EE" w:rsidRPr="00DF041E">
        <w:rPr>
          <w:rFonts w:cstheme="minorHAnsi"/>
        </w:rPr>
        <w:t> </w:t>
      </w:r>
      <w:r w:rsidRPr="00DF041E">
        <w:rPr>
          <w:rFonts w:cstheme="minorHAnsi"/>
        </w:rPr>
        <w:t xml:space="preserve">planowanych, </w:t>
      </w:r>
    </w:p>
    <w:p w14:paraId="745DFB26" w14:textId="0D099308" w:rsidR="00B35FAA" w:rsidRPr="00FC1ED0" w:rsidRDefault="00B35FAA" w:rsidP="00FC1ED0">
      <w:pPr>
        <w:spacing w:after="0" w:line="360" w:lineRule="auto"/>
        <w:ind w:left="1276" w:right="33"/>
        <w:jc w:val="both"/>
        <w:rPr>
          <w:rFonts w:cstheme="minorHAnsi"/>
        </w:rPr>
      </w:pPr>
      <w:r w:rsidRPr="00FC1ED0">
        <w:rPr>
          <w:rFonts w:cstheme="minorHAnsi"/>
        </w:rPr>
        <w:t>Wstępnie zakładany poziom realizacji:</w:t>
      </w:r>
    </w:p>
    <w:p w14:paraId="5478DBE9" w14:textId="3706180E" w:rsidR="00B35FAA" w:rsidRPr="001F38FA" w:rsidRDefault="00B35FAA" w:rsidP="001035EE">
      <w:pPr>
        <w:numPr>
          <w:ilvl w:val="0"/>
          <w:numId w:val="7"/>
        </w:numPr>
        <w:spacing w:after="0" w:line="360" w:lineRule="auto"/>
        <w:ind w:left="2544" w:right="33" w:hanging="360"/>
        <w:jc w:val="both"/>
        <w:rPr>
          <w:rFonts w:cstheme="minorHAnsi"/>
        </w:rPr>
      </w:pPr>
      <w:r w:rsidRPr="001F38FA">
        <w:rPr>
          <w:rFonts w:cstheme="minorHAnsi"/>
        </w:rPr>
        <w:t>ok. 2-</w:t>
      </w:r>
      <w:r w:rsidR="00F03920">
        <w:rPr>
          <w:rFonts w:cstheme="minorHAnsi"/>
        </w:rPr>
        <w:t>5</w:t>
      </w:r>
      <w:r w:rsidRPr="001F38FA">
        <w:rPr>
          <w:rFonts w:cstheme="minorHAnsi"/>
        </w:rPr>
        <w:t xml:space="preserve"> opini</w:t>
      </w:r>
      <w:r w:rsidR="002E1736">
        <w:rPr>
          <w:rFonts w:cstheme="minorHAnsi"/>
        </w:rPr>
        <w:t>i</w:t>
      </w:r>
      <w:r w:rsidRPr="001F38FA">
        <w:rPr>
          <w:rFonts w:cstheme="minorHAnsi"/>
        </w:rPr>
        <w:t xml:space="preserve"> formaln</w:t>
      </w:r>
      <w:r w:rsidR="002E1736">
        <w:rPr>
          <w:rFonts w:cstheme="minorHAnsi"/>
        </w:rPr>
        <w:t>ych</w:t>
      </w:r>
      <w:r w:rsidRPr="001F38FA">
        <w:rPr>
          <w:rFonts w:cstheme="minorHAnsi"/>
        </w:rPr>
        <w:t xml:space="preserve"> miesięcznie</w:t>
      </w:r>
    </w:p>
    <w:p w14:paraId="3B996445" w14:textId="5B3F3BB2" w:rsidR="00B35FAA" w:rsidRPr="001F38FA" w:rsidRDefault="00B35FAA" w:rsidP="001035EE">
      <w:pPr>
        <w:numPr>
          <w:ilvl w:val="0"/>
          <w:numId w:val="7"/>
        </w:numPr>
        <w:spacing w:after="0" w:line="360" w:lineRule="auto"/>
        <w:ind w:left="2544" w:right="33" w:hanging="360"/>
        <w:jc w:val="both"/>
        <w:rPr>
          <w:rFonts w:cstheme="minorHAnsi"/>
        </w:rPr>
      </w:pPr>
      <w:r w:rsidRPr="001F38FA">
        <w:rPr>
          <w:rFonts w:cstheme="minorHAnsi"/>
        </w:rPr>
        <w:t>ok. 5-</w:t>
      </w:r>
      <w:r w:rsidR="00F03920">
        <w:rPr>
          <w:rFonts w:cstheme="minorHAnsi"/>
        </w:rPr>
        <w:t>15</w:t>
      </w:r>
      <w:r w:rsidRPr="001F38FA">
        <w:rPr>
          <w:rFonts w:cstheme="minorHAnsi"/>
        </w:rPr>
        <w:t xml:space="preserve"> konsultacji miesięcznie</w:t>
      </w:r>
    </w:p>
    <w:p w14:paraId="06A870C1" w14:textId="6B97E5B5" w:rsidR="00B35FAA" w:rsidRPr="00DF041E" w:rsidRDefault="00B35FAA" w:rsidP="00DF041E">
      <w:pPr>
        <w:pStyle w:val="Akapitzlist"/>
        <w:numPr>
          <w:ilvl w:val="0"/>
          <w:numId w:val="24"/>
        </w:numPr>
        <w:spacing w:after="0" w:line="360" w:lineRule="auto"/>
        <w:ind w:right="33"/>
        <w:jc w:val="both"/>
        <w:rPr>
          <w:rFonts w:cstheme="minorHAnsi"/>
        </w:rPr>
      </w:pPr>
      <w:r w:rsidRPr="00DF041E">
        <w:rPr>
          <w:rFonts w:cstheme="minorHAnsi"/>
        </w:rPr>
        <w:t>udział w spotkaniach w siedzibie Zamawiającego (Warszawa</w:t>
      </w:r>
      <w:r w:rsidR="00F06944" w:rsidRPr="00DF041E">
        <w:rPr>
          <w:rFonts w:cstheme="minorHAnsi"/>
        </w:rPr>
        <w:t>, ul. Żelazna 59a</w:t>
      </w:r>
      <w:r w:rsidRPr="00DF041E">
        <w:rPr>
          <w:rFonts w:cstheme="minorHAnsi"/>
        </w:rPr>
        <w:t>), podczas których Zamawiający oczekuje wyrażenia stanowiska lub opinii dotyczących zagadnień związanych z</w:t>
      </w:r>
      <w:r w:rsidR="001035EE" w:rsidRPr="00DF041E">
        <w:rPr>
          <w:rFonts w:cstheme="minorHAnsi"/>
        </w:rPr>
        <w:t> </w:t>
      </w:r>
      <w:r w:rsidRPr="00DF041E">
        <w:rPr>
          <w:rFonts w:cstheme="minorHAnsi"/>
        </w:rPr>
        <w:t>przeprowadzoną weryfikacją wniosk</w:t>
      </w:r>
      <w:r w:rsidR="002E1736">
        <w:rPr>
          <w:rFonts w:cstheme="minorHAnsi"/>
        </w:rPr>
        <w:t>ów</w:t>
      </w:r>
      <w:r w:rsidRPr="00DF041E">
        <w:rPr>
          <w:rFonts w:cstheme="minorHAnsi"/>
        </w:rPr>
        <w:t xml:space="preserve"> o uzyskanie pozwolenia wodnoprawnego wraz z</w:t>
      </w:r>
      <w:r w:rsidR="001035EE" w:rsidRPr="00DF041E">
        <w:rPr>
          <w:rFonts w:cstheme="minorHAnsi"/>
        </w:rPr>
        <w:t> </w:t>
      </w:r>
      <w:r w:rsidRPr="00DF041E">
        <w:rPr>
          <w:rFonts w:cstheme="minorHAnsi"/>
        </w:rPr>
        <w:t xml:space="preserve">załącznikami, ponadto </w:t>
      </w:r>
      <w:r w:rsidR="003A07F3" w:rsidRPr="00DF041E">
        <w:rPr>
          <w:rFonts w:cstheme="minorHAnsi"/>
        </w:rPr>
        <w:t xml:space="preserve">przedstawienia propozycji i </w:t>
      </w:r>
      <w:r w:rsidRPr="00DF041E">
        <w:rPr>
          <w:rFonts w:cstheme="minorHAnsi"/>
        </w:rPr>
        <w:t>sposob</w:t>
      </w:r>
      <w:r w:rsidR="003A07F3" w:rsidRPr="00DF041E">
        <w:rPr>
          <w:rFonts w:cstheme="minorHAnsi"/>
        </w:rPr>
        <w:t>u</w:t>
      </w:r>
      <w:r w:rsidRPr="00DF041E">
        <w:rPr>
          <w:rFonts w:cstheme="minorHAnsi"/>
        </w:rPr>
        <w:t xml:space="preserve"> rozwiązywania konfliktów</w:t>
      </w:r>
      <w:r w:rsidR="001D2338">
        <w:rPr>
          <w:rFonts w:cstheme="minorHAnsi"/>
        </w:rPr>
        <w:br/>
      </w:r>
      <w:r w:rsidRPr="00DF041E">
        <w:rPr>
          <w:rFonts w:cstheme="minorHAnsi"/>
        </w:rPr>
        <w:t xml:space="preserve">w prowadzonym postępowaniu o uzyskanie decyzji </w:t>
      </w:r>
      <w:r w:rsidR="002D40FB" w:rsidRPr="00DF041E">
        <w:rPr>
          <w:rFonts w:cstheme="minorHAnsi"/>
        </w:rPr>
        <w:t>wodnoprawn</w:t>
      </w:r>
      <w:r w:rsidR="002D40FB">
        <w:rPr>
          <w:rFonts w:cstheme="minorHAnsi"/>
        </w:rPr>
        <w:t>ych</w:t>
      </w:r>
      <w:r w:rsidR="003A07F3" w:rsidRPr="00DF041E">
        <w:rPr>
          <w:rFonts w:cstheme="minorHAnsi"/>
        </w:rPr>
        <w:t>.</w:t>
      </w:r>
    </w:p>
    <w:p w14:paraId="06FA4CBF" w14:textId="77777777" w:rsidR="00B35FAA" w:rsidRPr="001035EE" w:rsidRDefault="00B35FAA" w:rsidP="001035EE">
      <w:pPr>
        <w:spacing w:after="0" w:line="360" w:lineRule="auto"/>
        <w:ind w:left="1276" w:right="33"/>
        <w:jc w:val="both"/>
        <w:rPr>
          <w:rFonts w:cstheme="minorHAnsi"/>
        </w:rPr>
      </w:pPr>
      <w:r w:rsidRPr="001035EE">
        <w:rPr>
          <w:rFonts w:cstheme="minorHAnsi"/>
        </w:rPr>
        <w:lastRenderedPageBreak/>
        <w:t>Wstępnie zakładany poziom realizacji:</w:t>
      </w:r>
    </w:p>
    <w:p w14:paraId="1354CD97" w14:textId="51A4A62F" w:rsidR="00B35FAA" w:rsidRPr="001035EE" w:rsidRDefault="00B35FAA" w:rsidP="001035EE">
      <w:pPr>
        <w:spacing w:after="0" w:line="360" w:lineRule="auto"/>
        <w:ind w:left="2175" w:right="33"/>
        <w:jc w:val="both"/>
        <w:rPr>
          <w:rFonts w:cstheme="minorHAnsi"/>
        </w:rPr>
      </w:pPr>
      <w:r w:rsidRPr="001035EE">
        <w:rPr>
          <w:rFonts w:cstheme="minorHAnsi"/>
        </w:rPr>
        <w:t xml:space="preserve">• ok. 1 - </w:t>
      </w:r>
      <w:r w:rsidR="002E1736">
        <w:rPr>
          <w:rFonts w:cstheme="minorHAnsi"/>
        </w:rPr>
        <w:t>5</w:t>
      </w:r>
      <w:r w:rsidRPr="001035EE">
        <w:rPr>
          <w:rFonts w:cstheme="minorHAnsi"/>
        </w:rPr>
        <w:t xml:space="preserve"> spotka</w:t>
      </w:r>
      <w:r w:rsidR="002E1736">
        <w:rPr>
          <w:rFonts w:cstheme="minorHAnsi"/>
        </w:rPr>
        <w:t>ń</w:t>
      </w:r>
      <w:r w:rsidRPr="001035EE">
        <w:rPr>
          <w:rFonts w:cstheme="minorHAnsi"/>
        </w:rPr>
        <w:t xml:space="preserve"> miesięcznie</w:t>
      </w:r>
    </w:p>
    <w:p w14:paraId="375FD9D8" w14:textId="719DBDB1" w:rsidR="00B35FAA" w:rsidRPr="00DF041E" w:rsidRDefault="00B35FAA" w:rsidP="00DF041E">
      <w:pPr>
        <w:pStyle w:val="Akapitzlist"/>
        <w:numPr>
          <w:ilvl w:val="0"/>
          <w:numId w:val="24"/>
        </w:numPr>
        <w:spacing w:after="0" w:line="360" w:lineRule="auto"/>
        <w:ind w:right="33"/>
        <w:jc w:val="both"/>
        <w:rPr>
          <w:rFonts w:cstheme="minorHAnsi"/>
        </w:rPr>
      </w:pPr>
      <w:r w:rsidRPr="00DF041E">
        <w:rPr>
          <w:rFonts w:cstheme="minorHAnsi"/>
        </w:rPr>
        <w:t xml:space="preserve">udział w spotkaniach w siedzibie Organu prowadzącego postępowanie o uzyskanie </w:t>
      </w:r>
      <w:r w:rsidR="002D40FB" w:rsidRPr="00DF041E">
        <w:rPr>
          <w:rFonts w:cstheme="minorHAnsi"/>
        </w:rPr>
        <w:t>pozwole</w:t>
      </w:r>
      <w:r w:rsidR="002D40FB">
        <w:rPr>
          <w:rFonts w:cstheme="minorHAnsi"/>
        </w:rPr>
        <w:t>ń</w:t>
      </w:r>
      <w:r w:rsidR="002D40FB" w:rsidRPr="00DF041E">
        <w:rPr>
          <w:rFonts w:cstheme="minorHAnsi"/>
        </w:rPr>
        <w:t xml:space="preserve"> wodnoprawn</w:t>
      </w:r>
      <w:r w:rsidR="002D40FB">
        <w:rPr>
          <w:rFonts w:cstheme="minorHAnsi"/>
        </w:rPr>
        <w:t>ych</w:t>
      </w:r>
      <w:r w:rsidR="002D40FB" w:rsidRPr="00DF041E">
        <w:rPr>
          <w:rFonts w:cstheme="minorHAnsi"/>
        </w:rPr>
        <w:t xml:space="preserve"> </w:t>
      </w:r>
      <w:r w:rsidRPr="00DF041E">
        <w:rPr>
          <w:rFonts w:cstheme="minorHAnsi"/>
        </w:rPr>
        <w:t>poza siedzibą Zamawiającego, podczas których Zamawiający oczekuje reprezentowania interesu Zamawiającego, wyrażenia stanowiska lub opinii w</w:t>
      </w:r>
      <w:r w:rsidR="001035EE" w:rsidRPr="00DF041E">
        <w:rPr>
          <w:rFonts w:cstheme="minorHAnsi"/>
        </w:rPr>
        <w:t> </w:t>
      </w:r>
      <w:r w:rsidRPr="00DF041E">
        <w:rPr>
          <w:rFonts w:cstheme="minorHAnsi"/>
        </w:rPr>
        <w:t xml:space="preserve">postaci pisemnej związanych z uzyskaniem decyzji </w:t>
      </w:r>
      <w:r w:rsidR="002D40FB" w:rsidRPr="00DF041E">
        <w:rPr>
          <w:rFonts w:cstheme="minorHAnsi"/>
        </w:rPr>
        <w:t>wodnoprawn</w:t>
      </w:r>
      <w:r w:rsidR="002D40FB">
        <w:rPr>
          <w:rFonts w:cstheme="minorHAnsi"/>
        </w:rPr>
        <w:t>ych</w:t>
      </w:r>
      <w:r w:rsidR="002D40FB" w:rsidRPr="00DF041E">
        <w:rPr>
          <w:rFonts w:cstheme="minorHAnsi"/>
        </w:rPr>
        <w:t xml:space="preserve"> </w:t>
      </w:r>
      <w:r w:rsidRPr="00DF041E">
        <w:rPr>
          <w:rFonts w:cstheme="minorHAnsi"/>
        </w:rPr>
        <w:t>dla planowanych oraz realizowanych przedsięwzięć.</w:t>
      </w:r>
    </w:p>
    <w:p w14:paraId="733511F3" w14:textId="162214FD" w:rsidR="00B35FAA" w:rsidRPr="001035EE" w:rsidRDefault="00B35FAA" w:rsidP="001035EE">
      <w:pPr>
        <w:spacing w:after="0" w:line="360" w:lineRule="auto"/>
        <w:ind w:left="1508" w:right="33" w:hanging="418"/>
        <w:jc w:val="both"/>
        <w:rPr>
          <w:rFonts w:cstheme="minorHAnsi"/>
        </w:rPr>
      </w:pPr>
      <w:r w:rsidRPr="001035EE">
        <w:rPr>
          <w:rFonts w:cstheme="minorHAnsi"/>
        </w:rPr>
        <w:t>Wstępnie zakładany poziom realizacji:</w:t>
      </w:r>
    </w:p>
    <w:p w14:paraId="234DF820" w14:textId="6F816223" w:rsidR="00B35FAA" w:rsidRPr="001035EE" w:rsidRDefault="00B35FAA" w:rsidP="001035EE">
      <w:pPr>
        <w:numPr>
          <w:ilvl w:val="1"/>
          <w:numId w:val="8"/>
        </w:numPr>
        <w:spacing w:after="0" w:line="360" w:lineRule="auto"/>
        <w:ind w:right="33" w:hanging="427"/>
        <w:jc w:val="both"/>
        <w:rPr>
          <w:rFonts w:cstheme="minorHAnsi"/>
        </w:rPr>
      </w:pPr>
      <w:r w:rsidRPr="001035EE">
        <w:rPr>
          <w:rFonts w:cstheme="minorHAnsi"/>
        </w:rPr>
        <w:t>ok. 1-</w:t>
      </w:r>
      <w:r w:rsidR="002E1736">
        <w:rPr>
          <w:rFonts w:cstheme="minorHAnsi"/>
        </w:rPr>
        <w:t>5</w:t>
      </w:r>
      <w:r w:rsidRPr="001035EE">
        <w:rPr>
          <w:rFonts w:cstheme="minorHAnsi"/>
        </w:rPr>
        <w:t xml:space="preserve"> spotka</w:t>
      </w:r>
      <w:r w:rsidR="002E1736">
        <w:rPr>
          <w:rFonts w:cstheme="minorHAnsi"/>
        </w:rPr>
        <w:t>ń</w:t>
      </w:r>
      <w:r w:rsidRPr="001035EE">
        <w:rPr>
          <w:rFonts w:cstheme="minorHAnsi"/>
        </w:rPr>
        <w:t xml:space="preserve"> miesięcznie</w:t>
      </w:r>
    </w:p>
    <w:p w14:paraId="0134A2B8" w14:textId="63E9B8D2" w:rsidR="00B35FAA" w:rsidRPr="00DF041E" w:rsidRDefault="00B35FAA" w:rsidP="00DF041E">
      <w:pPr>
        <w:pStyle w:val="Akapitzlist"/>
        <w:numPr>
          <w:ilvl w:val="0"/>
          <w:numId w:val="24"/>
        </w:numPr>
        <w:spacing w:after="0" w:line="360" w:lineRule="auto"/>
        <w:ind w:right="33"/>
        <w:jc w:val="both"/>
        <w:rPr>
          <w:rFonts w:cstheme="minorHAnsi"/>
        </w:rPr>
      </w:pPr>
      <w:r w:rsidRPr="00DF041E">
        <w:rPr>
          <w:rFonts w:cstheme="minorHAnsi"/>
        </w:rPr>
        <w:t xml:space="preserve">udział w spotkaniach poza siedzibą Zamawiającego </w:t>
      </w:r>
      <w:r w:rsidR="003A07F3" w:rsidRPr="00DF041E">
        <w:rPr>
          <w:rFonts w:cstheme="minorHAnsi"/>
        </w:rPr>
        <w:t>oraz przeprowadzenia wizji w terenie</w:t>
      </w:r>
      <w:r w:rsidR="001D2338">
        <w:rPr>
          <w:rFonts w:cstheme="minorHAnsi"/>
        </w:rPr>
        <w:br/>
      </w:r>
      <w:r w:rsidRPr="00DF041E">
        <w:rPr>
          <w:rFonts w:cstheme="minorHAnsi"/>
        </w:rPr>
        <w:t>w dowolnym miejscu Polski, związanych z</w:t>
      </w:r>
      <w:r w:rsidR="001035EE" w:rsidRPr="00DF041E">
        <w:rPr>
          <w:rFonts w:cstheme="minorHAnsi"/>
        </w:rPr>
        <w:t> </w:t>
      </w:r>
      <w:r w:rsidRPr="00DF041E">
        <w:rPr>
          <w:rFonts w:cstheme="minorHAnsi"/>
        </w:rPr>
        <w:t xml:space="preserve">prowadzonym postępowaniem o uzyskanie </w:t>
      </w:r>
      <w:r w:rsidR="002D40FB" w:rsidRPr="00DF041E">
        <w:rPr>
          <w:rFonts w:cstheme="minorHAnsi"/>
        </w:rPr>
        <w:t>pozwole</w:t>
      </w:r>
      <w:r w:rsidR="002D40FB">
        <w:rPr>
          <w:rFonts w:cstheme="minorHAnsi"/>
        </w:rPr>
        <w:t xml:space="preserve">ń </w:t>
      </w:r>
      <w:r w:rsidR="002D40FB" w:rsidRPr="00DF041E">
        <w:rPr>
          <w:rFonts w:cstheme="minorHAnsi"/>
        </w:rPr>
        <w:t>wodnoprawn</w:t>
      </w:r>
      <w:r w:rsidR="002D40FB">
        <w:rPr>
          <w:rFonts w:cstheme="minorHAnsi"/>
        </w:rPr>
        <w:t>ych</w:t>
      </w:r>
      <w:r w:rsidR="002D40FB" w:rsidRPr="00DF041E">
        <w:rPr>
          <w:rFonts w:cstheme="minorHAnsi"/>
        </w:rPr>
        <w:t xml:space="preserve"> </w:t>
      </w:r>
      <w:r w:rsidRPr="00DF041E">
        <w:rPr>
          <w:rFonts w:cstheme="minorHAnsi"/>
        </w:rPr>
        <w:t xml:space="preserve">podczas których Zamawiający oczekuje reprezentowania interesu Zamawiającego, wyrażenia stanowiska lub opinii w postaci pisemnej związanych z uzyskaniem decyzji </w:t>
      </w:r>
      <w:r w:rsidR="002D40FB" w:rsidRPr="00DF041E">
        <w:rPr>
          <w:rFonts w:cstheme="minorHAnsi"/>
        </w:rPr>
        <w:t>wodnoprawn</w:t>
      </w:r>
      <w:r w:rsidR="002D40FB">
        <w:rPr>
          <w:rFonts w:cstheme="minorHAnsi"/>
        </w:rPr>
        <w:t xml:space="preserve">ych </w:t>
      </w:r>
      <w:r w:rsidRPr="00DF041E">
        <w:rPr>
          <w:rFonts w:cstheme="minorHAnsi"/>
        </w:rPr>
        <w:t>dla planowanych oraz realizowanych przedsięwzięć.</w:t>
      </w:r>
    </w:p>
    <w:p w14:paraId="5B531E12" w14:textId="0509F0C9" w:rsidR="00B35FAA" w:rsidRPr="001035EE" w:rsidRDefault="00B35FAA" w:rsidP="001035EE">
      <w:pPr>
        <w:spacing w:after="0" w:line="360" w:lineRule="auto"/>
        <w:ind w:left="1134" w:right="33"/>
        <w:jc w:val="both"/>
        <w:rPr>
          <w:rFonts w:cstheme="minorHAnsi"/>
        </w:rPr>
      </w:pPr>
      <w:r w:rsidRPr="001035EE">
        <w:rPr>
          <w:rFonts w:cstheme="minorHAnsi"/>
        </w:rPr>
        <w:t>Wstępnie zakładany poziom realizacji:</w:t>
      </w:r>
    </w:p>
    <w:p w14:paraId="4EA9A6BD" w14:textId="56507CFA" w:rsidR="00B35FAA" w:rsidRPr="001035EE" w:rsidRDefault="00B35FAA" w:rsidP="001035EE">
      <w:pPr>
        <w:numPr>
          <w:ilvl w:val="1"/>
          <w:numId w:val="8"/>
        </w:numPr>
        <w:spacing w:after="0" w:line="360" w:lineRule="auto"/>
        <w:ind w:right="33" w:hanging="427"/>
        <w:jc w:val="both"/>
        <w:rPr>
          <w:rFonts w:cstheme="minorHAnsi"/>
        </w:rPr>
      </w:pPr>
      <w:r w:rsidRPr="001035EE">
        <w:rPr>
          <w:rFonts w:cstheme="minorHAnsi"/>
        </w:rPr>
        <w:t>ok. 1-</w:t>
      </w:r>
      <w:r w:rsidR="002E1736">
        <w:rPr>
          <w:rFonts w:cstheme="minorHAnsi"/>
        </w:rPr>
        <w:t>5</w:t>
      </w:r>
      <w:r w:rsidRPr="001035EE">
        <w:rPr>
          <w:rFonts w:cstheme="minorHAnsi"/>
        </w:rPr>
        <w:t xml:space="preserve"> spotka</w:t>
      </w:r>
      <w:r w:rsidR="002E1736">
        <w:rPr>
          <w:rFonts w:cstheme="minorHAnsi"/>
        </w:rPr>
        <w:t>ń</w:t>
      </w:r>
      <w:r w:rsidRPr="001035EE">
        <w:rPr>
          <w:rFonts w:cstheme="minorHAnsi"/>
        </w:rPr>
        <w:t xml:space="preserve"> miesięcznie</w:t>
      </w:r>
    </w:p>
    <w:p w14:paraId="12F725E8" w14:textId="6C942947" w:rsidR="00B35FAA" w:rsidRPr="001035EE" w:rsidRDefault="00B35FAA" w:rsidP="001035EE">
      <w:pPr>
        <w:pStyle w:val="Akapitzlist"/>
        <w:numPr>
          <w:ilvl w:val="0"/>
          <w:numId w:val="9"/>
        </w:numPr>
        <w:spacing w:before="240" w:line="360" w:lineRule="auto"/>
        <w:ind w:right="33"/>
        <w:jc w:val="both"/>
        <w:rPr>
          <w:rFonts w:cstheme="minorHAnsi"/>
          <w:color w:val="0070C0"/>
          <w:sz w:val="24"/>
          <w:szCs w:val="24"/>
        </w:rPr>
      </w:pPr>
      <w:r w:rsidRPr="001035EE">
        <w:rPr>
          <w:rFonts w:cstheme="minorHAnsi"/>
          <w:color w:val="0070C0"/>
          <w:sz w:val="24"/>
          <w:szCs w:val="24"/>
        </w:rPr>
        <w:t>TERMINY NA WYKONANIE ZADAŃ</w:t>
      </w:r>
    </w:p>
    <w:p w14:paraId="52AAC35A" w14:textId="5E297B72" w:rsidR="00B35FAA" w:rsidRPr="001035EE" w:rsidRDefault="002C3016" w:rsidP="001035EE">
      <w:pPr>
        <w:pStyle w:val="Akapitzlist"/>
        <w:numPr>
          <w:ilvl w:val="0"/>
          <w:numId w:val="10"/>
        </w:numPr>
        <w:spacing w:after="0" w:line="360" w:lineRule="auto"/>
        <w:ind w:right="33"/>
        <w:jc w:val="both"/>
        <w:rPr>
          <w:rFonts w:cstheme="minorHAnsi"/>
        </w:rPr>
      </w:pPr>
      <w:r>
        <w:rPr>
          <w:rFonts w:cstheme="minorHAnsi"/>
        </w:rPr>
        <w:t>Ekspert</w:t>
      </w:r>
      <w:r w:rsidR="00B35FAA" w:rsidRPr="001035EE">
        <w:rPr>
          <w:rFonts w:cstheme="minorHAnsi"/>
        </w:rPr>
        <w:t xml:space="preserve"> zobowiązuje się do realizacji prac w zależności od ich pilności w następujących terminach:</w:t>
      </w:r>
    </w:p>
    <w:p w14:paraId="7C154728" w14:textId="60495158" w:rsidR="00B35FAA" w:rsidRPr="001035EE" w:rsidRDefault="00B35FAA" w:rsidP="001035EE">
      <w:pPr>
        <w:pStyle w:val="Akapitzlist"/>
        <w:numPr>
          <w:ilvl w:val="1"/>
          <w:numId w:val="10"/>
        </w:numPr>
        <w:spacing w:after="0" w:line="360" w:lineRule="auto"/>
        <w:ind w:right="33"/>
        <w:jc w:val="both"/>
        <w:rPr>
          <w:rFonts w:cstheme="minorHAnsi"/>
        </w:rPr>
      </w:pPr>
      <w:r w:rsidRPr="001035EE">
        <w:rPr>
          <w:rFonts w:cstheme="minorHAnsi"/>
        </w:rPr>
        <w:t xml:space="preserve">prace bardzo pilne — w terminie do </w:t>
      </w:r>
      <w:r w:rsidRPr="001E24ED">
        <w:rPr>
          <w:rFonts w:cstheme="minorHAnsi"/>
        </w:rPr>
        <w:t>24h</w:t>
      </w:r>
      <w:r w:rsidRPr="001035EE">
        <w:rPr>
          <w:rFonts w:cstheme="minorHAnsi"/>
        </w:rPr>
        <w:t xml:space="preserve"> od daty przekazania przez Zamawiającego zapotrzebowania w zakresie wstępnej analizy zgłoszonego zagadnienia, zaproponowania rozwiązania i/lub sporządzenia notatki, natomiast pełna realizacja prac zostanie wykonana w</w:t>
      </w:r>
      <w:r w:rsidR="001035EE">
        <w:rPr>
          <w:rFonts w:cstheme="minorHAnsi"/>
        </w:rPr>
        <w:t> </w:t>
      </w:r>
      <w:r w:rsidRPr="001035EE">
        <w:rPr>
          <w:rFonts w:cstheme="minorHAnsi"/>
        </w:rPr>
        <w:t xml:space="preserve">terminie do 7 dni </w:t>
      </w:r>
      <w:r w:rsidR="003A7CF3">
        <w:rPr>
          <w:rFonts w:cstheme="minorHAnsi"/>
        </w:rPr>
        <w:t xml:space="preserve">roboczych </w:t>
      </w:r>
      <w:r w:rsidRPr="001035EE">
        <w:rPr>
          <w:rFonts w:cstheme="minorHAnsi"/>
        </w:rPr>
        <w:t>od dnia przekazania zlecenia przez Zamawiającego;</w:t>
      </w:r>
    </w:p>
    <w:p w14:paraId="5757C636" w14:textId="5A59EFFD" w:rsidR="00B35FAA" w:rsidRPr="001035EE" w:rsidRDefault="00B35FAA" w:rsidP="001035EE">
      <w:pPr>
        <w:pStyle w:val="Akapitzlist"/>
        <w:numPr>
          <w:ilvl w:val="1"/>
          <w:numId w:val="10"/>
        </w:numPr>
        <w:spacing w:after="0" w:line="360" w:lineRule="auto"/>
        <w:ind w:right="33"/>
        <w:jc w:val="both"/>
        <w:rPr>
          <w:rFonts w:cstheme="minorHAnsi"/>
        </w:rPr>
      </w:pPr>
      <w:r w:rsidRPr="001035EE">
        <w:rPr>
          <w:rFonts w:cstheme="minorHAnsi"/>
        </w:rPr>
        <w:t xml:space="preserve">prace pilne — w terminie </w:t>
      </w:r>
      <w:r w:rsidRPr="001E24ED">
        <w:rPr>
          <w:rFonts w:cstheme="minorHAnsi"/>
        </w:rPr>
        <w:t>do 3 dni</w:t>
      </w:r>
      <w:r w:rsidRPr="001035EE">
        <w:rPr>
          <w:rFonts w:cstheme="minorHAnsi"/>
        </w:rPr>
        <w:t xml:space="preserve"> od daty przekazania przez Zamawiającego zapotrzebowania</w:t>
      </w:r>
      <w:r w:rsidR="001D2338">
        <w:rPr>
          <w:rFonts w:cstheme="minorHAnsi"/>
        </w:rPr>
        <w:br/>
      </w:r>
      <w:r w:rsidRPr="001035EE">
        <w:rPr>
          <w:rFonts w:cstheme="minorHAnsi"/>
        </w:rPr>
        <w:t xml:space="preserve">w zakresie wstępnej analizy zgłoszonego zagadnienia, zaproponowania rozwiązania i/lub sporządzenia notatki, natomiast pełna realizacja prac zostanie wykonana w terminie do </w:t>
      </w:r>
      <w:r w:rsidRPr="001E24ED">
        <w:rPr>
          <w:rFonts w:cstheme="minorHAnsi"/>
        </w:rPr>
        <w:t>7 dni</w:t>
      </w:r>
      <w:r w:rsidRPr="001035EE">
        <w:rPr>
          <w:rFonts w:cstheme="minorHAnsi"/>
        </w:rPr>
        <w:t xml:space="preserve"> od dnia przekazania zlecenia przez Zamawiającego;</w:t>
      </w:r>
    </w:p>
    <w:p w14:paraId="5D5BE90C" w14:textId="21BEF19E" w:rsidR="00B35FAA" w:rsidRDefault="00B35FAA" w:rsidP="001035EE">
      <w:pPr>
        <w:pStyle w:val="Akapitzlist"/>
        <w:numPr>
          <w:ilvl w:val="1"/>
          <w:numId w:val="10"/>
        </w:numPr>
        <w:spacing w:after="0" w:line="360" w:lineRule="auto"/>
        <w:ind w:right="33"/>
        <w:jc w:val="both"/>
        <w:rPr>
          <w:rFonts w:cstheme="minorHAnsi"/>
        </w:rPr>
      </w:pPr>
      <w:r w:rsidRPr="001035EE">
        <w:rPr>
          <w:rFonts w:cstheme="minorHAnsi"/>
        </w:rPr>
        <w:t>prace nie mające priorytetu pilności - w terminie do 7 lub do 14 dni od dnia otrzymania zlecenia</w:t>
      </w:r>
      <w:r w:rsidR="001D2338">
        <w:rPr>
          <w:rFonts w:cstheme="minorHAnsi"/>
        </w:rPr>
        <w:br/>
      </w:r>
      <w:r w:rsidRPr="001035EE">
        <w:rPr>
          <w:rFonts w:cstheme="minorHAnsi"/>
        </w:rPr>
        <w:t>w zakresie potrzeb określonych przez Zamawiającego.</w:t>
      </w:r>
    </w:p>
    <w:p w14:paraId="3547EFF9" w14:textId="50FFE8EB" w:rsidR="000800EE" w:rsidRPr="001035EE" w:rsidRDefault="000800EE" w:rsidP="00E25FE6">
      <w:pPr>
        <w:pStyle w:val="Akapitzlist"/>
        <w:spacing w:after="0" w:line="360" w:lineRule="auto"/>
        <w:ind w:left="284" w:right="33"/>
        <w:jc w:val="both"/>
        <w:rPr>
          <w:rFonts w:cstheme="minorHAnsi"/>
        </w:rPr>
      </w:pPr>
      <w:r>
        <w:rPr>
          <w:rFonts w:cstheme="minorHAnsi"/>
        </w:rPr>
        <w:t>Prace wskazane w ust. 1 pkt a-c będą rozliczane godzinowo zgodnie z przedstawionymi kartami pracy.</w:t>
      </w:r>
    </w:p>
    <w:p w14:paraId="7EE18F28" w14:textId="045EA92C" w:rsidR="002C3016" w:rsidRDefault="00B35FAA" w:rsidP="003064BD">
      <w:pPr>
        <w:pStyle w:val="Akapitzlist"/>
        <w:numPr>
          <w:ilvl w:val="0"/>
          <w:numId w:val="10"/>
        </w:numPr>
        <w:spacing w:before="120" w:after="0" w:line="360" w:lineRule="auto"/>
        <w:ind w:left="357" w:right="34" w:hanging="357"/>
        <w:contextualSpacing w:val="0"/>
        <w:jc w:val="both"/>
        <w:rPr>
          <w:rFonts w:cstheme="minorHAnsi"/>
        </w:rPr>
      </w:pPr>
      <w:r w:rsidRPr="001035EE">
        <w:rPr>
          <w:rFonts w:cstheme="minorHAnsi"/>
        </w:rPr>
        <w:t>Co do zasady Zamawiający poinformuje Wykonawcę o planowanym spotkaniu, zarówno w</w:t>
      </w:r>
      <w:r w:rsidR="001035EE">
        <w:rPr>
          <w:rFonts w:cstheme="minorHAnsi"/>
        </w:rPr>
        <w:t> </w:t>
      </w:r>
      <w:r w:rsidRPr="001035EE">
        <w:rPr>
          <w:rFonts w:cstheme="minorHAnsi"/>
        </w:rPr>
        <w:t>siedzibie Zamawiającego, jak i poza nią, do 1 tygodnia przed zdarzeniem.</w:t>
      </w:r>
    </w:p>
    <w:p w14:paraId="3E8CB076" w14:textId="77777777" w:rsidR="002C3016" w:rsidRDefault="002C3016">
      <w:pPr>
        <w:rPr>
          <w:rFonts w:cstheme="minorHAnsi"/>
        </w:rPr>
      </w:pPr>
      <w:r>
        <w:rPr>
          <w:rFonts w:cstheme="minorHAnsi"/>
        </w:rPr>
        <w:br w:type="page"/>
      </w:r>
    </w:p>
    <w:p w14:paraId="29440DD5" w14:textId="2384FEDD" w:rsidR="00B35FAA" w:rsidRPr="001035EE" w:rsidRDefault="00B35FAA" w:rsidP="001035EE">
      <w:pPr>
        <w:pStyle w:val="Akapitzlist"/>
        <w:numPr>
          <w:ilvl w:val="0"/>
          <w:numId w:val="13"/>
        </w:numPr>
        <w:spacing w:before="240" w:line="360" w:lineRule="auto"/>
        <w:ind w:right="33"/>
        <w:jc w:val="both"/>
        <w:rPr>
          <w:rFonts w:cstheme="minorHAnsi"/>
          <w:color w:val="0070C0"/>
          <w:sz w:val="24"/>
          <w:szCs w:val="24"/>
        </w:rPr>
      </w:pPr>
      <w:r w:rsidRPr="001035EE">
        <w:rPr>
          <w:rFonts w:cstheme="minorHAnsi"/>
          <w:color w:val="0070C0"/>
          <w:sz w:val="24"/>
          <w:szCs w:val="24"/>
        </w:rPr>
        <w:lastRenderedPageBreak/>
        <w:t>WARUNKI WSPÓŁPRACY</w:t>
      </w:r>
    </w:p>
    <w:p w14:paraId="3E680F7C" w14:textId="003D1A5B" w:rsidR="00B35FAA" w:rsidRPr="001035EE" w:rsidRDefault="00B35FAA" w:rsidP="001035EE">
      <w:pPr>
        <w:pStyle w:val="Akapitzlist"/>
        <w:numPr>
          <w:ilvl w:val="6"/>
          <w:numId w:val="14"/>
        </w:numPr>
        <w:spacing w:after="0" w:line="360" w:lineRule="auto"/>
        <w:ind w:left="426" w:right="33" w:hanging="392"/>
        <w:jc w:val="both"/>
        <w:rPr>
          <w:rFonts w:cstheme="minorHAnsi"/>
        </w:rPr>
      </w:pPr>
      <w:r w:rsidRPr="001035EE">
        <w:rPr>
          <w:rFonts w:cstheme="minorHAnsi"/>
        </w:rPr>
        <w:t>Przed przystąpieniem do realizacji zadania Zamawiający zaproponuje spotkanie organizacyjne w</w:t>
      </w:r>
      <w:r w:rsidR="001035EE">
        <w:rPr>
          <w:rFonts w:cstheme="minorHAnsi"/>
        </w:rPr>
        <w:t> </w:t>
      </w:r>
      <w:r w:rsidRPr="001035EE">
        <w:rPr>
          <w:rFonts w:cstheme="minorHAnsi"/>
        </w:rPr>
        <w:t xml:space="preserve">siedzibie Zamawiającego, w celu omówienia z </w:t>
      </w:r>
      <w:r w:rsidR="002B7715">
        <w:rPr>
          <w:rFonts w:cstheme="minorHAnsi"/>
        </w:rPr>
        <w:t xml:space="preserve">Ekspertem </w:t>
      </w:r>
      <w:r w:rsidRPr="001035EE">
        <w:rPr>
          <w:rFonts w:cstheme="minorHAnsi"/>
        </w:rPr>
        <w:t>szczegółów współpracy.</w:t>
      </w:r>
      <w:r w:rsidR="002D40FB">
        <w:rPr>
          <w:rFonts w:cstheme="minorHAnsi"/>
        </w:rPr>
        <w:t xml:space="preserve"> Przedmiotowe spotkanie nie wchodzi w zakres spotkań wymienionych powyżej.</w:t>
      </w:r>
    </w:p>
    <w:p w14:paraId="3926DB25" w14:textId="01A2F25F" w:rsidR="00B35FAA" w:rsidRPr="001035EE" w:rsidRDefault="00B35FAA" w:rsidP="001035EE">
      <w:pPr>
        <w:pStyle w:val="Akapitzlist"/>
        <w:numPr>
          <w:ilvl w:val="6"/>
          <w:numId w:val="14"/>
        </w:numPr>
        <w:spacing w:after="0" w:line="360" w:lineRule="auto"/>
        <w:ind w:left="426" w:right="33"/>
        <w:jc w:val="both"/>
        <w:rPr>
          <w:rFonts w:cstheme="minorHAnsi"/>
        </w:rPr>
      </w:pPr>
      <w:r w:rsidRPr="001035EE">
        <w:rPr>
          <w:rFonts w:cstheme="minorHAnsi"/>
        </w:rPr>
        <w:t>Współpraca będzie opierała się na zasadach:</w:t>
      </w:r>
    </w:p>
    <w:p w14:paraId="22B1DEC7" w14:textId="5824A856" w:rsidR="00B35FAA" w:rsidRPr="001035EE" w:rsidRDefault="00B35FAA" w:rsidP="00551153">
      <w:pPr>
        <w:pStyle w:val="Akapitzlist"/>
        <w:numPr>
          <w:ilvl w:val="2"/>
          <w:numId w:val="16"/>
        </w:numPr>
        <w:spacing w:after="0" w:line="276" w:lineRule="auto"/>
        <w:ind w:left="851" w:right="34" w:hanging="284"/>
        <w:contextualSpacing w:val="0"/>
        <w:jc w:val="both"/>
        <w:rPr>
          <w:rFonts w:cstheme="minorHAnsi"/>
        </w:rPr>
      </w:pPr>
      <w:r w:rsidRPr="001035EE">
        <w:rPr>
          <w:rFonts w:cstheme="minorHAnsi"/>
        </w:rPr>
        <w:t>sprawnej, rzetelnej i terminowej realizacji przedmiotu zamówienia oraz stałej współpracy</w:t>
      </w:r>
      <w:r w:rsidR="00260D5E">
        <w:rPr>
          <w:rFonts w:cstheme="minorHAnsi"/>
        </w:rPr>
        <w:br/>
      </w:r>
      <w:r w:rsidRPr="001035EE">
        <w:rPr>
          <w:rFonts w:cstheme="minorHAnsi"/>
        </w:rPr>
        <w:t>z Zamawiającym, określonej w pkt. III,</w:t>
      </w:r>
    </w:p>
    <w:p w14:paraId="1CBC44F2" w14:textId="4CB3632D" w:rsidR="00B35FAA" w:rsidRPr="001035EE" w:rsidRDefault="00B35FAA" w:rsidP="00551153">
      <w:pPr>
        <w:pStyle w:val="Akapitzlist"/>
        <w:numPr>
          <w:ilvl w:val="2"/>
          <w:numId w:val="16"/>
        </w:numPr>
        <w:spacing w:after="0" w:line="276" w:lineRule="auto"/>
        <w:ind w:left="851" w:right="34" w:hanging="284"/>
        <w:contextualSpacing w:val="0"/>
        <w:jc w:val="both"/>
        <w:rPr>
          <w:rFonts w:cstheme="minorHAnsi"/>
        </w:rPr>
      </w:pPr>
      <w:r w:rsidRPr="001035EE">
        <w:rPr>
          <w:rFonts w:cstheme="minorHAnsi"/>
        </w:rPr>
        <w:t>konsultowaniem realizacji przedmiotu zamówienia z Zamawiającym i pozostałymi osobami wskazanymi do współpracy przez Zamawiającego,</w:t>
      </w:r>
    </w:p>
    <w:p w14:paraId="7DADCAC8" w14:textId="0F10FE60" w:rsidR="00B35FAA" w:rsidRPr="001035EE" w:rsidRDefault="00B35FAA" w:rsidP="00551153">
      <w:pPr>
        <w:pStyle w:val="Akapitzlist"/>
        <w:numPr>
          <w:ilvl w:val="2"/>
          <w:numId w:val="16"/>
        </w:numPr>
        <w:spacing w:after="0" w:line="276" w:lineRule="auto"/>
        <w:ind w:left="851" w:right="34" w:hanging="284"/>
        <w:contextualSpacing w:val="0"/>
        <w:jc w:val="both"/>
        <w:rPr>
          <w:rFonts w:cstheme="minorHAnsi"/>
        </w:rPr>
      </w:pPr>
      <w:r w:rsidRPr="001035EE">
        <w:rPr>
          <w:rFonts w:cstheme="minorHAnsi"/>
        </w:rPr>
        <w:t>pozostawania w bieżącym kontakcie z Zamawiającym,</w:t>
      </w:r>
    </w:p>
    <w:p w14:paraId="0F4956D1" w14:textId="0B431605" w:rsidR="00B35FAA" w:rsidRPr="001035EE" w:rsidRDefault="00B35FAA" w:rsidP="00551153">
      <w:pPr>
        <w:pStyle w:val="Akapitzlist"/>
        <w:numPr>
          <w:ilvl w:val="2"/>
          <w:numId w:val="16"/>
        </w:numPr>
        <w:spacing w:after="0" w:line="276" w:lineRule="auto"/>
        <w:ind w:left="851" w:right="34" w:hanging="284"/>
        <w:contextualSpacing w:val="0"/>
        <w:jc w:val="both"/>
        <w:rPr>
          <w:rFonts w:cstheme="minorHAnsi"/>
        </w:rPr>
      </w:pPr>
      <w:r w:rsidRPr="001035EE">
        <w:rPr>
          <w:rFonts w:cstheme="minorHAnsi"/>
        </w:rPr>
        <w:t>informowaniem o stanie prac, pojawiających się problemach i innych zagadnieniach istotnych</w:t>
      </w:r>
      <w:r w:rsidR="00551153">
        <w:rPr>
          <w:rFonts w:cstheme="minorHAnsi"/>
        </w:rPr>
        <w:br/>
      </w:r>
      <w:r w:rsidRPr="001035EE">
        <w:rPr>
          <w:rFonts w:cstheme="minorHAnsi"/>
        </w:rPr>
        <w:t>dla realizacji przedmiotu zamówienia.</w:t>
      </w:r>
    </w:p>
    <w:p w14:paraId="0B9442A8" w14:textId="31F963E4" w:rsidR="00B35FAA" w:rsidRPr="001035EE" w:rsidRDefault="002B7715" w:rsidP="00433EF6">
      <w:pPr>
        <w:pStyle w:val="Akapitzlist"/>
        <w:numPr>
          <w:ilvl w:val="6"/>
          <w:numId w:val="15"/>
        </w:numPr>
        <w:spacing w:before="120" w:after="0" w:line="360" w:lineRule="auto"/>
        <w:ind w:left="425" w:right="34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Ekspert </w:t>
      </w:r>
      <w:r w:rsidR="00B35FAA" w:rsidRPr="001035EE">
        <w:rPr>
          <w:rFonts w:cstheme="minorHAnsi"/>
        </w:rPr>
        <w:t>jest zobowiązany do uwzględniania uwag zgłoszonych przez Zamawiającego na każdym etapie współpracy.</w:t>
      </w:r>
    </w:p>
    <w:p w14:paraId="51CDD962" w14:textId="63133123" w:rsidR="00B35FAA" w:rsidRPr="001035EE" w:rsidRDefault="00B35FAA" w:rsidP="001035EE">
      <w:pPr>
        <w:pStyle w:val="Akapitzlist"/>
        <w:numPr>
          <w:ilvl w:val="6"/>
          <w:numId w:val="15"/>
        </w:numPr>
        <w:spacing w:after="0" w:line="360" w:lineRule="auto"/>
        <w:ind w:left="426" w:right="33"/>
        <w:jc w:val="both"/>
        <w:rPr>
          <w:rFonts w:cstheme="minorHAnsi"/>
        </w:rPr>
      </w:pPr>
      <w:r w:rsidRPr="001035EE">
        <w:rPr>
          <w:rFonts w:cstheme="minorHAnsi"/>
        </w:rPr>
        <w:t xml:space="preserve">Wszystkie dokumenty powstałe w ramach niniejszego zamówienia staną się własnością Zamawiającego z dniem ich przekazania przez </w:t>
      </w:r>
      <w:r w:rsidR="002B7715">
        <w:rPr>
          <w:rFonts w:cstheme="minorHAnsi"/>
        </w:rPr>
        <w:t>Ekspert</w:t>
      </w:r>
      <w:r w:rsidR="003974AD">
        <w:rPr>
          <w:rFonts w:cstheme="minorHAnsi"/>
        </w:rPr>
        <w:t>a</w:t>
      </w:r>
      <w:r w:rsidRPr="001035EE">
        <w:rPr>
          <w:rFonts w:cstheme="minorHAnsi"/>
        </w:rPr>
        <w:t>. Dokumenty muszą być dostarczone w dwóch wersjach — skan podpisany przez Wykonawcę oraz edytowalny plik tekstowy lub arkusz kalkulacyjny lub prezentacja.</w:t>
      </w:r>
    </w:p>
    <w:p w14:paraId="611960D6" w14:textId="4B41E74D" w:rsidR="00B35FAA" w:rsidRPr="001035EE" w:rsidRDefault="004E2C74" w:rsidP="001035EE">
      <w:pPr>
        <w:pStyle w:val="Akapitzlist"/>
        <w:numPr>
          <w:ilvl w:val="6"/>
          <w:numId w:val="15"/>
        </w:numPr>
        <w:spacing w:after="0" w:line="360" w:lineRule="auto"/>
        <w:ind w:left="426" w:right="33"/>
        <w:jc w:val="both"/>
        <w:rPr>
          <w:rFonts w:cstheme="minorHAnsi"/>
        </w:rPr>
      </w:pPr>
      <w:r>
        <w:rPr>
          <w:rFonts w:cstheme="minorHAnsi"/>
        </w:rPr>
        <w:t>Przeniesienia praw autorskich na Zamawiającego do wszystkich wykonanych podczas współpracy materiałów</w:t>
      </w:r>
      <w:r w:rsidR="00802774">
        <w:rPr>
          <w:rFonts w:cstheme="minorHAnsi"/>
        </w:rPr>
        <w:t>,</w:t>
      </w:r>
      <w:r>
        <w:rPr>
          <w:rFonts w:cstheme="minorHAnsi"/>
        </w:rPr>
        <w:t xml:space="preserve"> s</w:t>
      </w:r>
      <w:r w:rsidR="00B35FAA" w:rsidRPr="001035EE">
        <w:rPr>
          <w:rFonts w:cstheme="minorHAnsi"/>
        </w:rPr>
        <w:t>zczegółowe postanowienia będzie zawierała umowa.</w:t>
      </w:r>
    </w:p>
    <w:p w14:paraId="41955D19" w14:textId="0BB181CA" w:rsidR="00B35FAA" w:rsidRPr="001035EE" w:rsidRDefault="00B35FAA" w:rsidP="001035EE">
      <w:pPr>
        <w:pStyle w:val="Akapitzlist"/>
        <w:numPr>
          <w:ilvl w:val="6"/>
          <w:numId w:val="15"/>
        </w:numPr>
        <w:spacing w:after="0" w:line="360" w:lineRule="auto"/>
        <w:ind w:left="426" w:right="33"/>
        <w:jc w:val="both"/>
        <w:rPr>
          <w:rFonts w:cstheme="minorHAnsi"/>
        </w:rPr>
      </w:pPr>
      <w:r w:rsidRPr="001035EE">
        <w:rPr>
          <w:rFonts w:cstheme="minorHAnsi"/>
        </w:rPr>
        <w:t xml:space="preserve">Zamawiający </w:t>
      </w:r>
      <w:r w:rsidR="00B418B3">
        <w:rPr>
          <w:rFonts w:cstheme="minorHAnsi"/>
        </w:rPr>
        <w:t xml:space="preserve">będzie </w:t>
      </w:r>
      <w:r w:rsidRPr="001035EE">
        <w:rPr>
          <w:rFonts w:cstheme="minorHAnsi"/>
        </w:rPr>
        <w:t>przeka</w:t>
      </w:r>
      <w:r w:rsidR="00B418B3">
        <w:rPr>
          <w:rFonts w:cstheme="minorHAnsi"/>
        </w:rPr>
        <w:t>zywał</w:t>
      </w:r>
      <w:r w:rsidRPr="001035EE">
        <w:rPr>
          <w:rFonts w:cstheme="minorHAnsi"/>
        </w:rPr>
        <w:t xml:space="preserve"> </w:t>
      </w:r>
      <w:r w:rsidR="002B7715">
        <w:rPr>
          <w:rFonts w:cstheme="minorHAnsi"/>
        </w:rPr>
        <w:t>Eks</w:t>
      </w:r>
      <w:r w:rsidR="00B418B3">
        <w:rPr>
          <w:rFonts w:cstheme="minorHAnsi"/>
        </w:rPr>
        <w:t>p</w:t>
      </w:r>
      <w:r w:rsidR="002B7715">
        <w:rPr>
          <w:rFonts w:cstheme="minorHAnsi"/>
        </w:rPr>
        <w:t>ertowi</w:t>
      </w:r>
      <w:r w:rsidRPr="001035EE">
        <w:rPr>
          <w:rFonts w:cstheme="minorHAnsi"/>
        </w:rPr>
        <w:t xml:space="preserve"> poszczególne zadania do realizacji w formie zleceń</w:t>
      </w:r>
      <w:r w:rsidR="00B418B3">
        <w:rPr>
          <w:rFonts w:cstheme="minorHAnsi"/>
        </w:rPr>
        <w:t xml:space="preserve"> pisemnych.</w:t>
      </w:r>
    </w:p>
    <w:p w14:paraId="40321BCF" w14:textId="5AB8F356" w:rsidR="00B35FAA" w:rsidRPr="00CD656A" w:rsidRDefault="00B35FAA" w:rsidP="001035EE">
      <w:pPr>
        <w:pStyle w:val="Akapitzlist"/>
        <w:numPr>
          <w:ilvl w:val="6"/>
          <w:numId w:val="15"/>
        </w:numPr>
        <w:spacing w:after="0" w:line="360" w:lineRule="auto"/>
        <w:ind w:left="426" w:right="33"/>
        <w:jc w:val="both"/>
        <w:rPr>
          <w:rFonts w:cstheme="minorHAnsi"/>
        </w:rPr>
      </w:pPr>
      <w:r w:rsidRPr="00CD656A">
        <w:rPr>
          <w:rFonts w:cstheme="minorHAnsi"/>
        </w:rPr>
        <w:t xml:space="preserve">Rozliczanie z Wykonawcą z zakresu realizacji zamówienia będzie następowało etapowo, co miesiąc — na podstawie częściowych protokołów odbioru </w:t>
      </w:r>
      <w:r w:rsidR="000800EE">
        <w:rPr>
          <w:rFonts w:cstheme="minorHAnsi"/>
        </w:rPr>
        <w:t>opartych na</w:t>
      </w:r>
      <w:r w:rsidR="000800EE" w:rsidRPr="00CD656A">
        <w:rPr>
          <w:rFonts w:cstheme="minorHAnsi"/>
        </w:rPr>
        <w:t xml:space="preserve"> </w:t>
      </w:r>
      <w:r w:rsidRPr="00CD656A">
        <w:rPr>
          <w:rFonts w:cstheme="minorHAnsi"/>
        </w:rPr>
        <w:t>kart</w:t>
      </w:r>
      <w:r w:rsidR="000800EE">
        <w:rPr>
          <w:rFonts w:cstheme="minorHAnsi"/>
        </w:rPr>
        <w:t>ach</w:t>
      </w:r>
      <w:r w:rsidRPr="00CD656A">
        <w:rPr>
          <w:rFonts w:cstheme="minorHAnsi"/>
        </w:rPr>
        <w:t xml:space="preserve"> pracy.</w:t>
      </w:r>
    </w:p>
    <w:p w14:paraId="67D53458" w14:textId="4EEF2505" w:rsidR="00B35FAA" w:rsidRPr="001035EE" w:rsidRDefault="00B35FAA" w:rsidP="00C520C2">
      <w:pPr>
        <w:pStyle w:val="Akapitzlist"/>
        <w:numPr>
          <w:ilvl w:val="0"/>
          <w:numId w:val="17"/>
        </w:numPr>
        <w:spacing w:before="360" w:line="360" w:lineRule="auto"/>
        <w:ind w:left="714" w:right="34" w:hanging="357"/>
        <w:contextualSpacing w:val="0"/>
        <w:jc w:val="both"/>
        <w:rPr>
          <w:rFonts w:cstheme="minorHAnsi"/>
          <w:color w:val="0070C0"/>
          <w:sz w:val="24"/>
          <w:szCs w:val="24"/>
        </w:rPr>
      </w:pPr>
      <w:r w:rsidRPr="001035EE">
        <w:rPr>
          <w:rFonts w:cstheme="minorHAnsi"/>
          <w:color w:val="0070C0"/>
          <w:sz w:val="24"/>
          <w:szCs w:val="24"/>
        </w:rPr>
        <w:t>OCZEKIWANIA WOBEC WYKONAWCY/KONSULTANTA</w:t>
      </w:r>
    </w:p>
    <w:p w14:paraId="48D83382" w14:textId="1DF0749D" w:rsidR="00B35FAA" w:rsidRPr="001035EE" w:rsidRDefault="00B35FAA" w:rsidP="001035EE">
      <w:pPr>
        <w:pStyle w:val="Akapitzlist"/>
        <w:numPr>
          <w:ilvl w:val="6"/>
          <w:numId w:val="18"/>
        </w:numPr>
        <w:spacing w:after="0" w:line="360" w:lineRule="auto"/>
        <w:ind w:left="426" w:right="33"/>
        <w:jc w:val="both"/>
        <w:rPr>
          <w:rFonts w:cstheme="minorHAnsi"/>
        </w:rPr>
      </w:pPr>
      <w:r w:rsidRPr="001035EE">
        <w:rPr>
          <w:rFonts w:cstheme="minorHAnsi"/>
        </w:rPr>
        <w:t>Do ewentualnego składania ofert zaproszone będą podmioty (osoby prawne) lub inne podmioty zatrudniające w ramach stosunku pracy ekspertów posiadających niezbędne, udokumentowane doświadczenie (w postaci dyplomów i referencji</w:t>
      </w:r>
      <w:r w:rsidR="00BC3174">
        <w:rPr>
          <w:rFonts w:cstheme="minorHAnsi"/>
        </w:rPr>
        <w:t xml:space="preserve"> oraz udokumentowanego doświadczenia zawodowego</w:t>
      </w:r>
      <w:r w:rsidRPr="001035EE">
        <w:rPr>
          <w:rFonts w:cstheme="minorHAnsi"/>
        </w:rPr>
        <w:t>), zapewniające harmonijny przebieg realizacji oczekiwanych usług w tym zapewniające szybkość reakcji zatrudnionego podmiotu i jego ekspertów.</w:t>
      </w:r>
    </w:p>
    <w:p w14:paraId="293CDF24" w14:textId="487D0497" w:rsidR="00B35FAA" w:rsidRPr="00A91764" w:rsidRDefault="003974AD" w:rsidP="001035EE">
      <w:pPr>
        <w:pStyle w:val="Akapitzlist"/>
        <w:numPr>
          <w:ilvl w:val="6"/>
          <w:numId w:val="18"/>
        </w:numPr>
        <w:spacing w:after="0" w:line="360" w:lineRule="auto"/>
        <w:ind w:left="426" w:right="33"/>
        <w:jc w:val="both"/>
        <w:rPr>
          <w:rFonts w:cstheme="minorHAnsi"/>
        </w:rPr>
      </w:pPr>
      <w:r>
        <w:rPr>
          <w:rFonts w:cstheme="minorHAnsi"/>
        </w:rPr>
        <w:t>Podmioty składające ofertę</w:t>
      </w:r>
      <w:r w:rsidR="00B35FAA" w:rsidRPr="00A91764">
        <w:rPr>
          <w:rFonts w:cstheme="minorHAnsi"/>
        </w:rPr>
        <w:t xml:space="preserve"> nie mogą </w:t>
      </w:r>
      <w:r>
        <w:rPr>
          <w:rFonts w:cstheme="minorHAnsi"/>
        </w:rPr>
        <w:t>uczestniczyć</w:t>
      </w:r>
      <w:r w:rsidRPr="00A91764">
        <w:rPr>
          <w:rFonts w:cstheme="minorHAnsi"/>
        </w:rPr>
        <w:t xml:space="preserve"> </w:t>
      </w:r>
      <w:r w:rsidR="00B35FAA" w:rsidRPr="00A91764">
        <w:rPr>
          <w:rFonts w:cstheme="minorHAnsi"/>
        </w:rPr>
        <w:t>w procesie uzyskiwania zgody wodnoprawnej dla PGW WP</w:t>
      </w:r>
      <w:r w:rsidR="004A348A">
        <w:rPr>
          <w:rFonts w:cstheme="minorHAnsi"/>
        </w:rPr>
        <w:t>,</w:t>
      </w:r>
      <w:r w:rsidR="00164A9B" w:rsidRPr="00A91764">
        <w:rPr>
          <w:rFonts w:cstheme="minorHAnsi"/>
        </w:rPr>
        <w:t xml:space="preserve"> </w:t>
      </w:r>
      <w:r>
        <w:rPr>
          <w:rFonts w:cstheme="minorHAnsi"/>
        </w:rPr>
        <w:t xml:space="preserve">jako wykonawcy operatów wodnoprawnych lub innej dokumentacji niezbędnej do złożenia wniosku o wydanie zgód wodnoprawnych, </w:t>
      </w:r>
      <w:r w:rsidR="00164A9B" w:rsidRPr="00A91764">
        <w:rPr>
          <w:rFonts w:cstheme="minorHAnsi"/>
        </w:rPr>
        <w:t xml:space="preserve">ani nie mogą podejmować </w:t>
      </w:r>
      <w:r>
        <w:rPr>
          <w:rFonts w:cstheme="minorHAnsi"/>
        </w:rPr>
        <w:t xml:space="preserve">innej </w:t>
      </w:r>
      <w:r w:rsidR="00164A9B" w:rsidRPr="00A91764">
        <w:rPr>
          <w:rFonts w:cstheme="minorHAnsi"/>
        </w:rPr>
        <w:t xml:space="preserve">współpracy z jednostkami PGW WP, której celem byłoby uzyskiwanie zgód wodnoprawnych w organie właściwym do spraw gospodarki wodnej. </w:t>
      </w:r>
    </w:p>
    <w:p w14:paraId="759ACDEB" w14:textId="049753BF" w:rsidR="009529C6" w:rsidRPr="009529C6" w:rsidRDefault="00B35FAA" w:rsidP="009529C6">
      <w:pPr>
        <w:pStyle w:val="Akapitzlist"/>
        <w:numPr>
          <w:ilvl w:val="6"/>
          <w:numId w:val="18"/>
        </w:numPr>
        <w:spacing w:after="0" w:line="360" w:lineRule="auto"/>
        <w:ind w:left="426" w:right="33"/>
        <w:jc w:val="both"/>
        <w:rPr>
          <w:rFonts w:cstheme="minorHAnsi"/>
        </w:rPr>
      </w:pPr>
      <w:r w:rsidRPr="001035EE">
        <w:rPr>
          <w:rFonts w:cstheme="minorHAnsi"/>
        </w:rPr>
        <w:lastRenderedPageBreak/>
        <w:t>Na etapie składania oferty</w:t>
      </w:r>
      <w:r w:rsidR="000800EE">
        <w:rPr>
          <w:rFonts w:cstheme="minorHAnsi"/>
        </w:rPr>
        <w:t>,</w:t>
      </w:r>
      <w:r w:rsidRPr="001035EE">
        <w:rPr>
          <w:rFonts w:cstheme="minorHAnsi"/>
        </w:rPr>
        <w:t xml:space="preserve"> </w:t>
      </w:r>
      <w:r w:rsidR="00E70842">
        <w:rPr>
          <w:rFonts w:cstheme="minorHAnsi"/>
        </w:rPr>
        <w:t xml:space="preserve">oferent będzie zobowiązany do </w:t>
      </w:r>
      <w:r w:rsidRPr="001035EE">
        <w:rPr>
          <w:rFonts w:cstheme="minorHAnsi"/>
        </w:rPr>
        <w:t>wykaza</w:t>
      </w:r>
      <w:r w:rsidR="00E70842">
        <w:rPr>
          <w:rFonts w:cstheme="minorHAnsi"/>
        </w:rPr>
        <w:t>nia</w:t>
      </w:r>
      <w:r w:rsidRPr="001035EE">
        <w:rPr>
          <w:rFonts w:cstheme="minorHAnsi"/>
        </w:rPr>
        <w:t xml:space="preserve"> się referencjami na poparcie posiadanych doświadczeń</w:t>
      </w:r>
      <w:r w:rsidR="003974AD">
        <w:rPr>
          <w:rFonts w:cstheme="minorHAnsi"/>
        </w:rPr>
        <w:t>, będzie zobowiązany</w:t>
      </w:r>
      <w:r w:rsidRPr="001035EE">
        <w:rPr>
          <w:rFonts w:cstheme="minorHAnsi"/>
        </w:rPr>
        <w:t xml:space="preserve"> przedstawić CV oraz kopię dokumentów potwierdzających wykształcenie i doświadczenie ekspertów kluczowych przewidywanych do realizacji określonych grup zadań, o których mowa w pkt. III PZZ.</w:t>
      </w:r>
    </w:p>
    <w:p w14:paraId="7C5DE45A" w14:textId="487BDA16" w:rsidR="00B35FAA" w:rsidRPr="001035EE" w:rsidRDefault="00B35FAA" w:rsidP="00C520C2">
      <w:pPr>
        <w:pStyle w:val="Akapitzlist"/>
        <w:numPr>
          <w:ilvl w:val="0"/>
          <w:numId w:val="19"/>
        </w:numPr>
        <w:spacing w:before="360" w:line="360" w:lineRule="auto"/>
        <w:ind w:left="714" w:right="34" w:hanging="357"/>
        <w:contextualSpacing w:val="0"/>
        <w:jc w:val="both"/>
        <w:rPr>
          <w:rFonts w:cstheme="minorHAnsi"/>
          <w:color w:val="0070C0"/>
          <w:sz w:val="24"/>
          <w:szCs w:val="24"/>
        </w:rPr>
      </w:pPr>
      <w:r w:rsidRPr="001035EE">
        <w:rPr>
          <w:rFonts w:cstheme="minorHAnsi"/>
          <w:color w:val="0070C0"/>
          <w:sz w:val="24"/>
          <w:szCs w:val="24"/>
        </w:rPr>
        <w:t>OKRES OBOWIĄZYWANIA UMOWY</w:t>
      </w:r>
    </w:p>
    <w:p w14:paraId="6E221A20" w14:textId="040095FC" w:rsidR="00986FA3" w:rsidRDefault="00B35FAA" w:rsidP="001035EE">
      <w:pPr>
        <w:spacing w:after="0" w:line="360" w:lineRule="auto"/>
        <w:ind w:right="33"/>
        <w:jc w:val="both"/>
        <w:rPr>
          <w:rFonts w:cstheme="minorHAnsi"/>
        </w:rPr>
      </w:pPr>
      <w:r w:rsidRPr="001035EE">
        <w:rPr>
          <w:rFonts w:cstheme="minorHAnsi"/>
        </w:rPr>
        <w:t xml:space="preserve">Umowa będzie realizowana do wyczerpania kwoty umowy, lecz nie </w:t>
      </w:r>
      <w:r w:rsidR="003974AD">
        <w:rPr>
          <w:rFonts w:cstheme="minorHAnsi"/>
        </w:rPr>
        <w:t>dłużej</w:t>
      </w:r>
      <w:r w:rsidR="003974AD" w:rsidRPr="001035EE">
        <w:rPr>
          <w:rFonts w:cstheme="minorHAnsi"/>
        </w:rPr>
        <w:t xml:space="preserve"> </w:t>
      </w:r>
      <w:r w:rsidRPr="001035EE">
        <w:rPr>
          <w:rFonts w:cstheme="minorHAnsi"/>
        </w:rPr>
        <w:t xml:space="preserve">niż </w:t>
      </w:r>
      <w:r w:rsidR="00970F11">
        <w:rPr>
          <w:rFonts w:cstheme="minorHAnsi"/>
        </w:rPr>
        <w:t>przez okres trwania umowy</w:t>
      </w:r>
      <w:r w:rsidR="00597042">
        <w:rPr>
          <w:rFonts w:cstheme="minorHAnsi"/>
        </w:rPr>
        <w:t xml:space="preserve"> przewidywany na </w:t>
      </w:r>
      <w:r w:rsidR="00814DA7">
        <w:rPr>
          <w:rFonts w:cstheme="minorHAnsi"/>
        </w:rPr>
        <w:t>6</w:t>
      </w:r>
      <w:r w:rsidR="00597042">
        <w:rPr>
          <w:rFonts w:cstheme="minorHAnsi"/>
        </w:rPr>
        <w:t xml:space="preserve"> miesięcy w roku 202</w:t>
      </w:r>
      <w:r w:rsidR="00814DA7">
        <w:rPr>
          <w:rFonts w:cstheme="minorHAnsi"/>
        </w:rPr>
        <w:t>2</w:t>
      </w:r>
      <w:r w:rsidR="00597042">
        <w:rPr>
          <w:rFonts w:cstheme="minorHAnsi"/>
        </w:rPr>
        <w:t xml:space="preserve"> oraz prawem opcji </w:t>
      </w:r>
      <w:r w:rsidR="00814DA7">
        <w:rPr>
          <w:rFonts w:cstheme="minorHAnsi"/>
        </w:rPr>
        <w:t>6</w:t>
      </w:r>
      <w:r w:rsidR="00597042">
        <w:rPr>
          <w:rFonts w:cstheme="minorHAnsi"/>
        </w:rPr>
        <w:t xml:space="preserve"> miesięcy w roku 2023</w:t>
      </w:r>
      <w:r w:rsidR="00970F11">
        <w:rPr>
          <w:rFonts w:cstheme="minorHAnsi"/>
        </w:rPr>
        <w:t>.</w:t>
      </w:r>
      <w:r w:rsidRPr="001035EE">
        <w:rPr>
          <w:rFonts w:cstheme="minorHAnsi"/>
        </w:rPr>
        <w:t xml:space="preserve"> W</w:t>
      </w:r>
      <w:r w:rsidR="000800EE">
        <w:rPr>
          <w:rFonts w:cstheme="minorHAnsi"/>
        </w:rPr>
        <w:t> </w:t>
      </w:r>
      <w:r w:rsidRPr="001035EE">
        <w:rPr>
          <w:rFonts w:cstheme="minorHAnsi"/>
        </w:rPr>
        <w:t xml:space="preserve">przypadku wyczerpania kwoty umowy lub upływie </w:t>
      </w:r>
      <w:r w:rsidR="00970F11">
        <w:rPr>
          <w:rFonts w:cstheme="minorHAnsi"/>
        </w:rPr>
        <w:t xml:space="preserve">okresu jej obowiązywania </w:t>
      </w:r>
      <w:r w:rsidRPr="001035EE">
        <w:rPr>
          <w:rFonts w:cstheme="minorHAnsi"/>
        </w:rPr>
        <w:t>od dnia jej podpisania umowa ulega rozwiązaniu.</w:t>
      </w:r>
    </w:p>
    <w:p w14:paraId="2342E0EB" w14:textId="19F87B5B" w:rsidR="00E25FE6" w:rsidRPr="00E25FE6" w:rsidRDefault="00DC2EB3" w:rsidP="00E25FE6">
      <w:pPr>
        <w:spacing w:before="120" w:line="360" w:lineRule="auto"/>
        <w:ind w:right="34"/>
        <w:jc w:val="both"/>
        <w:rPr>
          <w:rFonts w:cstheme="minorHAnsi"/>
          <w:color w:val="0070C0"/>
          <w:sz w:val="24"/>
          <w:szCs w:val="24"/>
        </w:rPr>
      </w:pPr>
      <w:r w:rsidRPr="00E25FE6">
        <w:rPr>
          <w:rFonts w:cstheme="minorHAnsi"/>
        </w:rPr>
        <w:t>W uzasadnionych okolicznościach okres trwania umowy może zostać przedłużony zgodnie z PZP w celu dokończenia usług wsparcia eksperckiego określonego w punkcie III PZZ</w:t>
      </w:r>
      <w:r w:rsidR="00E25FE6">
        <w:rPr>
          <w:rFonts w:cstheme="minorHAnsi"/>
        </w:rPr>
        <w:t>.</w:t>
      </w:r>
    </w:p>
    <w:p w14:paraId="127835A3" w14:textId="2AA1FBBA" w:rsidR="00B35FAA" w:rsidRPr="001035EE" w:rsidRDefault="00B35FAA" w:rsidP="00C520C2">
      <w:pPr>
        <w:pStyle w:val="Akapitzlist"/>
        <w:numPr>
          <w:ilvl w:val="0"/>
          <w:numId w:val="20"/>
        </w:numPr>
        <w:spacing w:before="360" w:line="360" w:lineRule="auto"/>
        <w:ind w:left="714" w:right="34" w:hanging="357"/>
        <w:contextualSpacing w:val="0"/>
        <w:jc w:val="both"/>
        <w:rPr>
          <w:rFonts w:cstheme="minorHAnsi"/>
          <w:color w:val="0070C0"/>
          <w:sz w:val="24"/>
          <w:szCs w:val="24"/>
        </w:rPr>
      </w:pPr>
      <w:r w:rsidRPr="001035EE">
        <w:rPr>
          <w:rFonts w:cstheme="minorHAnsi"/>
          <w:color w:val="0070C0"/>
          <w:sz w:val="24"/>
          <w:szCs w:val="24"/>
        </w:rPr>
        <w:t>SPOSÓB PRZEDSTAWIENIA KALKULACJI</w:t>
      </w:r>
    </w:p>
    <w:p w14:paraId="48509369" w14:textId="07172EAF" w:rsidR="00B35FAA" w:rsidRPr="001035EE" w:rsidRDefault="00B35FAA" w:rsidP="001035EE">
      <w:pPr>
        <w:spacing w:after="0" w:line="360" w:lineRule="auto"/>
        <w:ind w:right="33"/>
        <w:jc w:val="both"/>
        <w:rPr>
          <w:rFonts w:cstheme="minorHAnsi"/>
        </w:rPr>
      </w:pPr>
      <w:r w:rsidRPr="001035EE">
        <w:rPr>
          <w:rFonts w:cstheme="minorHAnsi"/>
        </w:rPr>
        <w:t xml:space="preserve">Prosimy o </w:t>
      </w:r>
      <w:r w:rsidRPr="006B4FD3">
        <w:rPr>
          <w:rFonts w:cstheme="minorHAnsi"/>
        </w:rPr>
        <w:t>przesłanie kalkulacji szacowania wartości zamówienia w dwu wariantach</w:t>
      </w:r>
      <w:r w:rsidRPr="001035EE">
        <w:rPr>
          <w:rFonts w:cstheme="minorHAnsi"/>
        </w:rPr>
        <w:t xml:space="preserve"> w</w:t>
      </w:r>
      <w:r w:rsidR="001035EE">
        <w:rPr>
          <w:rFonts w:cstheme="minorHAnsi"/>
        </w:rPr>
        <w:t> </w:t>
      </w:r>
      <w:r w:rsidRPr="001035EE">
        <w:rPr>
          <w:rFonts w:cstheme="minorHAnsi"/>
        </w:rPr>
        <w:t>następującym podziale:</w:t>
      </w:r>
    </w:p>
    <w:p w14:paraId="56340992" w14:textId="35B0F53D" w:rsidR="00B35FAA" w:rsidRPr="00D92A6A" w:rsidRDefault="00B35FAA" w:rsidP="00D92A6A">
      <w:pPr>
        <w:pStyle w:val="Akapitzlist"/>
        <w:numPr>
          <w:ilvl w:val="6"/>
          <w:numId w:val="21"/>
        </w:numPr>
        <w:spacing w:after="0" w:line="360" w:lineRule="auto"/>
        <w:ind w:left="284" w:right="33" w:hanging="284"/>
        <w:jc w:val="both"/>
        <w:rPr>
          <w:rFonts w:cstheme="minorHAnsi"/>
          <w:u w:val="single"/>
        </w:rPr>
      </w:pPr>
      <w:r w:rsidRPr="00D92A6A">
        <w:rPr>
          <w:rFonts w:cstheme="minorHAnsi"/>
          <w:u w:val="single"/>
        </w:rPr>
        <w:t>Wariant I</w:t>
      </w:r>
    </w:p>
    <w:p w14:paraId="25600B7E" w14:textId="4D216F91" w:rsidR="00B35FAA" w:rsidRPr="001035EE" w:rsidRDefault="00B35FAA" w:rsidP="001035EE">
      <w:pPr>
        <w:spacing w:after="0" w:line="360" w:lineRule="auto"/>
        <w:ind w:right="33"/>
        <w:jc w:val="both"/>
        <w:rPr>
          <w:rFonts w:cstheme="minorHAnsi"/>
        </w:rPr>
      </w:pPr>
      <w:r w:rsidRPr="001035EE">
        <w:rPr>
          <w:rFonts w:cstheme="minorHAnsi"/>
        </w:rPr>
        <w:t xml:space="preserve">Cena netto, brutto i stawka VAT za godzinę doradztwa specjalistycznego w kontrakcie realizowanym przez </w:t>
      </w:r>
      <w:r w:rsidR="00815FEB">
        <w:rPr>
          <w:rFonts w:cstheme="minorHAnsi"/>
        </w:rPr>
        <w:t>okres trwania umowy:</w:t>
      </w:r>
    </w:p>
    <w:p w14:paraId="70A5B85D" w14:textId="251EEE37" w:rsidR="00B35FAA" w:rsidRPr="001035EE" w:rsidRDefault="00B35FAA" w:rsidP="00466A3E">
      <w:pPr>
        <w:pStyle w:val="Akapitzlist"/>
        <w:numPr>
          <w:ilvl w:val="7"/>
          <w:numId w:val="22"/>
        </w:numPr>
        <w:spacing w:after="0" w:line="360" w:lineRule="auto"/>
        <w:ind w:left="426" w:right="33" w:hanging="284"/>
        <w:jc w:val="both"/>
        <w:rPr>
          <w:rFonts w:cstheme="minorHAnsi"/>
        </w:rPr>
      </w:pPr>
      <w:r w:rsidRPr="001035EE">
        <w:rPr>
          <w:rFonts w:cstheme="minorHAnsi"/>
        </w:rPr>
        <w:t>do 50 h / miesiąc — cena: netto, brutto i stawka VAT,</w:t>
      </w:r>
    </w:p>
    <w:p w14:paraId="209EAE97" w14:textId="6BC3A264" w:rsidR="00B35FAA" w:rsidRPr="001035EE" w:rsidRDefault="00B35FAA" w:rsidP="00466A3E">
      <w:pPr>
        <w:pStyle w:val="Akapitzlist"/>
        <w:numPr>
          <w:ilvl w:val="7"/>
          <w:numId w:val="22"/>
        </w:numPr>
        <w:spacing w:after="0" w:line="360" w:lineRule="auto"/>
        <w:ind w:left="426" w:right="33" w:hanging="284"/>
        <w:jc w:val="both"/>
        <w:rPr>
          <w:rFonts w:cstheme="minorHAnsi"/>
        </w:rPr>
      </w:pPr>
      <w:r w:rsidRPr="001035EE">
        <w:rPr>
          <w:rFonts w:cstheme="minorHAnsi"/>
        </w:rPr>
        <w:t>od 51 h do 100 h / miesiąc - cena: netto, brutto i stawka VAT,</w:t>
      </w:r>
    </w:p>
    <w:p w14:paraId="029C926D" w14:textId="7FAB60E8" w:rsidR="00B35FAA" w:rsidRPr="001035EE" w:rsidRDefault="00B35FAA" w:rsidP="00466A3E">
      <w:pPr>
        <w:pStyle w:val="Akapitzlist"/>
        <w:numPr>
          <w:ilvl w:val="7"/>
          <w:numId w:val="22"/>
        </w:numPr>
        <w:spacing w:after="0" w:line="360" w:lineRule="auto"/>
        <w:ind w:left="426" w:right="33" w:hanging="284"/>
        <w:jc w:val="both"/>
        <w:rPr>
          <w:rFonts w:cstheme="minorHAnsi"/>
        </w:rPr>
      </w:pPr>
      <w:r w:rsidRPr="001035EE">
        <w:rPr>
          <w:rFonts w:cstheme="minorHAnsi"/>
        </w:rPr>
        <w:t>od 101 h do 150 h / miesiąc - cena: netto, brutto i stawka VAT,</w:t>
      </w:r>
    </w:p>
    <w:p w14:paraId="6538649C" w14:textId="4C2ED1B0" w:rsidR="00803DC7" w:rsidRPr="001035EE" w:rsidRDefault="00B35FAA" w:rsidP="00466A3E">
      <w:pPr>
        <w:pStyle w:val="Akapitzlist"/>
        <w:numPr>
          <w:ilvl w:val="7"/>
          <w:numId w:val="22"/>
        </w:numPr>
        <w:spacing w:after="0" w:line="360" w:lineRule="auto"/>
        <w:ind w:left="426" w:right="33" w:hanging="284"/>
        <w:jc w:val="both"/>
        <w:rPr>
          <w:rFonts w:cstheme="minorHAnsi"/>
        </w:rPr>
      </w:pPr>
      <w:r w:rsidRPr="001035EE">
        <w:rPr>
          <w:rFonts w:cstheme="minorHAnsi"/>
        </w:rPr>
        <w:t>powyżej 15</w:t>
      </w:r>
      <w:r w:rsidR="007C7754">
        <w:rPr>
          <w:rFonts w:cstheme="minorHAnsi"/>
        </w:rPr>
        <w:t>0</w:t>
      </w:r>
      <w:r w:rsidRPr="001035EE">
        <w:rPr>
          <w:rFonts w:cstheme="minorHAnsi"/>
        </w:rPr>
        <w:t xml:space="preserve"> </w:t>
      </w:r>
      <w:r w:rsidR="00E17E3D">
        <w:rPr>
          <w:rFonts w:cstheme="minorHAnsi"/>
        </w:rPr>
        <w:t xml:space="preserve">h / </w:t>
      </w:r>
      <w:r w:rsidRPr="001035EE">
        <w:rPr>
          <w:rFonts w:cstheme="minorHAnsi"/>
        </w:rPr>
        <w:t xml:space="preserve">miesiąc </w:t>
      </w:r>
      <w:r w:rsidR="003E4D4B">
        <w:rPr>
          <w:rFonts w:cstheme="minorHAnsi"/>
        </w:rPr>
        <w:t>–</w:t>
      </w:r>
      <w:r w:rsidRPr="001035EE">
        <w:rPr>
          <w:rFonts w:cstheme="minorHAnsi"/>
        </w:rPr>
        <w:t xml:space="preserve"> cena: netto, brutto i stawka VAT,</w:t>
      </w:r>
    </w:p>
    <w:p w14:paraId="58FD96CE" w14:textId="764F9508" w:rsidR="00B35FAA" w:rsidRPr="001035EE" w:rsidRDefault="00B35FAA" w:rsidP="00466A3E">
      <w:pPr>
        <w:pStyle w:val="Akapitzlist"/>
        <w:numPr>
          <w:ilvl w:val="7"/>
          <w:numId w:val="22"/>
        </w:numPr>
        <w:spacing w:after="0" w:line="360" w:lineRule="auto"/>
        <w:ind w:left="426" w:right="33" w:hanging="284"/>
        <w:jc w:val="both"/>
        <w:rPr>
          <w:rFonts w:cstheme="minorHAnsi"/>
        </w:rPr>
      </w:pPr>
      <w:r w:rsidRPr="001035EE">
        <w:rPr>
          <w:rFonts w:cstheme="minorHAnsi"/>
        </w:rPr>
        <w:t>zryczałtowana</w:t>
      </w:r>
      <w:r w:rsidR="00803DC7" w:rsidRPr="001035EE">
        <w:rPr>
          <w:rFonts w:cstheme="minorHAnsi"/>
        </w:rPr>
        <w:t xml:space="preserve"> </w:t>
      </w:r>
      <w:r w:rsidRPr="001035EE">
        <w:rPr>
          <w:rFonts w:cstheme="minorHAnsi"/>
        </w:rPr>
        <w:t>stawką</w:t>
      </w:r>
      <w:r w:rsidR="00803DC7" w:rsidRPr="001035EE">
        <w:rPr>
          <w:rFonts w:cstheme="minorHAnsi"/>
        </w:rPr>
        <w:t xml:space="preserve"> </w:t>
      </w:r>
      <w:r w:rsidRPr="001035EE">
        <w:rPr>
          <w:rFonts w:cstheme="minorHAnsi"/>
        </w:rPr>
        <w:t>za</w:t>
      </w:r>
      <w:r w:rsidR="00803DC7" w:rsidRPr="001035EE">
        <w:rPr>
          <w:rFonts w:cstheme="minorHAnsi"/>
        </w:rPr>
        <w:t xml:space="preserve"> </w:t>
      </w:r>
      <w:r w:rsidRPr="001035EE">
        <w:rPr>
          <w:rFonts w:cstheme="minorHAnsi"/>
        </w:rPr>
        <w:t>dzień</w:t>
      </w:r>
      <w:r w:rsidR="00803DC7" w:rsidRPr="001035EE">
        <w:rPr>
          <w:rFonts w:cstheme="minorHAnsi"/>
        </w:rPr>
        <w:t xml:space="preserve"> </w:t>
      </w:r>
      <w:r w:rsidRPr="001035EE">
        <w:rPr>
          <w:rFonts w:cstheme="minorHAnsi"/>
        </w:rPr>
        <w:t>delegacji</w:t>
      </w:r>
      <w:r w:rsidR="00803DC7" w:rsidRPr="001035EE">
        <w:rPr>
          <w:rFonts w:cstheme="minorHAnsi"/>
        </w:rPr>
        <w:t xml:space="preserve"> </w:t>
      </w:r>
      <w:r w:rsidR="009A43EC">
        <w:rPr>
          <w:rFonts w:cstheme="minorHAnsi"/>
        </w:rPr>
        <w:t>E</w:t>
      </w:r>
      <w:r w:rsidRPr="001035EE">
        <w:rPr>
          <w:rFonts w:cstheme="minorHAnsi"/>
        </w:rPr>
        <w:t xml:space="preserve">ksperta </w:t>
      </w:r>
      <w:r w:rsidR="009A43EC">
        <w:rPr>
          <w:rFonts w:cstheme="minorHAnsi"/>
        </w:rPr>
        <w:t xml:space="preserve">wyłonionego Podmiotu </w:t>
      </w:r>
      <w:r w:rsidRPr="001035EE">
        <w:rPr>
          <w:rFonts w:cstheme="minorHAnsi"/>
        </w:rPr>
        <w:t>(wraz z kosztami dojazdu/ noclegu) skierowanego na spotkanie w dowolnym miejscu Polski, poza siedzibą PGW WP w Warszawie).</w:t>
      </w:r>
    </w:p>
    <w:p w14:paraId="138F442A" w14:textId="6936A4F9" w:rsidR="00B35FAA" w:rsidRPr="00D92A6A" w:rsidRDefault="00B35FAA" w:rsidP="00466A3E">
      <w:pPr>
        <w:pStyle w:val="Akapitzlist"/>
        <w:numPr>
          <w:ilvl w:val="0"/>
          <w:numId w:val="21"/>
        </w:numPr>
        <w:spacing w:before="120" w:after="0" w:line="360" w:lineRule="auto"/>
        <w:ind w:left="284" w:right="34" w:hanging="284"/>
        <w:contextualSpacing w:val="0"/>
        <w:jc w:val="both"/>
        <w:rPr>
          <w:rFonts w:cstheme="minorHAnsi"/>
          <w:u w:val="single"/>
        </w:rPr>
      </w:pPr>
      <w:r w:rsidRPr="00D92A6A">
        <w:rPr>
          <w:rFonts w:cstheme="minorHAnsi"/>
          <w:u w:val="single"/>
        </w:rPr>
        <w:t xml:space="preserve">Wariant </w:t>
      </w:r>
      <w:r w:rsidR="00D92A6A">
        <w:rPr>
          <w:rFonts w:cstheme="minorHAnsi"/>
          <w:u w:val="single"/>
        </w:rPr>
        <w:t>II</w:t>
      </w:r>
    </w:p>
    <w:p w14:paraId="0205C062" w14:textId="3BB5EE89" w:rsidR="00B35FAA" w:rsidRPr="001035EE" w:rsidRDefault="00B35FAA" w:rsidP="001035EE">
      <w:pPr>
        <w:spacing w:after="0" w:line="360" w:lineRule="auto"/>
        <w:ind w:right="33"/>
        <w:jc w:val="both"/>
        <w:rPr>
          <w:rFonts w:cstheme="minorHAnsi"/>
        </w:rPr>
      </w:pPr>
      <w:r w:rsidRPr="001035EE">
        <w:rPr>
          <w:rFonts w:cstheme="minorHAnsi"/>
        </w:rPr>
        <w:t xml:space="preserve">Ryczałtowa miesięczna stawka netto, brutto i stawka VAT przy założeniu pełnienia doradztwa specjalistycznego z uwzględnieniem wszelkich innych kosztów w wymiarze ok. </w:t>
      </w:r>
      <w:r w:rsidR="00E17E3D">
        <w:rPr>
          <w:rFonts w:cstheme="minorHAnsi"/>
        </w:rPr>
        <w:t xml:space="preserve">100-150 h miesięcznie </w:t>
      </w:r>
      <w:r w:rsidR="00E17E3D">
        <w:rPr>
          <w:rFonts w:cstheme="minorHAnsi"/>
        </w:rPr>
        <w:br/>
        <w:t>oraz 151-200 h miesięcznie</w:t>
      </w:r>
      <w:r w:rsidRPr="001035EE">
        <w:rPr>
          <w:rFonts w:cstheme="minorHAnsi"/>
        </w:rPr>
        <w:t xml:space="preserve"> przez </w:t>
      </w:r>
      <w:r w:rsidR="00815FEB">
        <w:rPr>
          <w:rFonts w:cstheme="minorHAnsi"/>
        </w:rPr>
        <w:t>okres trwania umowy</w:t>
      </w:r>
      <w:r w:rsidRPr="001035EE">
        <w:rPr>
          <w:rFonts w:cstheme="minorHAnsi"/>
        </w:rPr>
        <w:t xml:space="preserve"> wraz z kosztami ewentualnych delegacji.</w:t>
      </w:r>
    </w:p>
    <w:p w14:paraId="3C995F47" w14:textId="77777777" w:rsidR="001035EE" w:rsidRPr="001035EE" w:rsidRDefault="001035EE" w:rsidP="001035EE">
      <w:pPr>
        <w:spacing w:after="0" w:line="360" w:lineRule="auto"/>
        <w:ind w:right="33"/>
        <w:jc w:val="both"/>
        <w:rPr>
          <w:rFonts w:cstheme="minorHAnsi"/>
        </w:rPr>
      </w:pPr>
    </w:p>
    <w:p w14:paraId="55F33231" w14:textId="62D3AD6D" w:rsidR="00803DC7" w:rsidRPr="001035EE" w:rsidRDefault="00803DC7" w:rsidP="001035EE">
      <w:pPr>
        <w:spacing w:after="0" w:line="360" w:lineRule="auto"/>
        <w:ind w:right="33"/>
        <w:jc w:val="both"/>
        <w:rPr>
          <w:rFonts w:cstheme="minorHAnsi"/>
        </w:rPr>
      </w:pPr>
      <w:r w:rsidRPr="001035EE">
        <w:rPr>
          <w:rFonts w:cstheme="minorHAnsi"/>
        </w:rPr>
        <w:t xml:space="preserve">Kalkulacje prosimy przesyłać na adres </w:t>
      </w:r>
      <w:r w:rsidRPr="001035EE">
        <w:rPr>
          <w:rFonts w:cstheme="minorHAnsi"/>
          <w:u w:val="single" w:color="000000"/>
        </w:rPr>
        <w:t xml:space="preserve">sekretariat.kn@wody.gov.pl </w:t>
      </w:r>
      <w:r w:rsidRPr="001035EE">
        <w:rPr>
          <w:rFonts w:cstheme="minorHAnsi"/>
        </w:rPr>
        <w:t xml:space="preserve">w terminie </w:t>
      </w:r>
      <w:r w:rsidR="00D35064">
        <w:rPr>
          <w:rFonts w:cstheme="minorHAnsi"/>
        </w:rPr>
        <w:t>do</w:t>
      </w:r>
      <w:r w:rsidR="009A43EC">
        <w:rPr>
          <w:rFonts w:cstheme="minorHAnsi"/>
        </w:rPr>
        <w:t xml:space="preserve"> 2</w:t>
      </w:r>
      <w:r w:rsidR="006B3888">
        <w:rPr>
          <w:rFonts w:cstheme="minorHAnsi"/>
        </w:rPr>
        <w:t>0</w:t>
      </w:r>
      <w:r w:rsidR="00D35064">
        <w:rPr>
          <w:rFonts w:cstheme="minorHAnsi"/>
        </w:rPr>
        <w:t xml:space="preserve"> </w:t>
      </w:r>
      <w:r w:rsidR="00815FEB">
        <w:rPr>
          <w:rFonts w:cstheme="minorHAnsi"/>
        </w:rPr>
        <w:t>maja</w:t>
      </w:r>
      <w:r w:rsidR="00D35064">
        <w:rPr>
          <w:rFonts w:cstheme="minorHAnsi"/>
        </w:rPr>
        <w:t xml:space="preserve"> 2022r.</w:t>
      </w:r>
      <w:r w:rsidR="00551D0E">
        <w:rPr>
          <w:rFonts w:cstheme="minorHAnsi"/>
        </w:rPr>
        <w:t xml:space="preserve"> </w:t>
      </w:r>
      <w:r w:rsidRPr="001035EE">
        <w:rPr>
          <w:rFonts w:cstheme="minorHAnsi"/>
        </w:rPr>
        <w:t>godz. 14:00.</w:t>
      </w:r>
    </w:p>
    <w:p w14:paraId="2427D845" w14:textId="47CF9670" w:rsidR="00803DC7" w:rsidRPr="001035EE" w:rsidRDefault="00803DC7" w:rsidP="001035EE">
      <w:pPr>
        <w:spacing w:after="0" w:line="360" w:lineRule="auto"/>
        <w:jc w:val="both"/>
        <w:rPr>
          <w:rFonts w:cstheme="minorHAnsi"/>
        </w:rPr>
      </w:pPr>
      <w:r w:rsidRPr="001035EE">
        <w:rPr>
          <w:rFonts w:cstheme="minorHAnsi"/>
          <w:u w:val="single" w:color="000000"/>
        </w:rPr>
        <w:t>Prosimy także o przesyłanie wszelkich sugestii, uwag czy wątpliwości odnośnie ewentualnej współpracy oraz wykonywania tego typu zamówień w odniesieniu do przedstawionego zakresu.</w:t>
      </w:r>
    </w:p>
    <w:sectPr w:rsidR="00803DC7" w:rsidRPr="001035EE" w:rsidSect="00466A3E">
      <w:footerReference w:type="default" r:id="rId7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95A01" w14:textId="77777777" w:rsidR="008728A8" w:rsidRDefault="008728A8" w:rsidP="001035EE">
      <w:pPr>
        <w:spacing w:after="0" w:line="240" w:lineRule="auto"/>
      </w:pPr>
      <w:r>
        <w:separator/>
      </w:r>
    </w:p>
  </w:endnote>
  <w:endnote w:type="continuationSeparator" w:id="0">
    <w:p w14:paraId="219EA2B4" w14:textId="77777777" w:rsidR="008728A8" w:rsidRDefault="008728A8" w:rsidP="0010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6942560"/>
      <w:docPartObj>
        <w:docPartGallery w:val="Page Numbers (Bottom of Page)"/>
        <w:docPartUnique/>
      </w:docPartObj>
    </w:sdtPr>
    <w:sdtEndPr/>
    <w:sdtContent>
      <w:p w14:paraId="36F8F968" w14:textId="6DDEB273" w:rsidR="001035EE" w:rsidRDefault="001035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C0C756" w14:textId="77777777" w:rsidR="001035EE" w:rsidRDefault="001035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70787" w14:textId="77777777" w:rsidR="008728A8" w:rsidRDefault="008728A8" w:rsidP="001035EE">
      <w:pPr>
        <w:spacing w:after="0" w:line="240" w:lineRule="auto"/>
      </w:pPr>
      <w:r>
        <w:separator/>
      </w:r>
    </w:p>
  </w:footnote>
  <w:footnote w:type="continuationSeparator" w:id="0">
    <w:p w14:paraId="051C136D" w14:textId="77777777" w:rsidR="008728A8" w:rsidRDefault="008728A8" w:rsidP="00103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D5033"/>
    <w:multiLevelType w:val="hybridMultilevel"/>
    <w:tmpl w:val="11E27920"/>
    <w:lvl w:ilvl="0" w:tplc="14FEB3D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B11B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A326EB"/>
    <w:multiLevelType w:val="hybridMultilevel"/>
    <w:tmpl w:val="831C395A"/>
    <w:lvl w:ilvl="0" w:tplc="E1506A0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4408"/>
    <w:multiLevelType w:val="hybridMultilevel"/>
    <w:tmpl w:val="638445F8"/>
    <w:lvl w:ilvl="0" w:tplc="90DE3F1C">
      <w:start w:val="1"/>
      <w:numFmt w:val="decimal"/>
      <w:lvlText w:val="%1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325622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2D9FE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2ED554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52546C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62DAEE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C20E72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E6F1BC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2CB40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DD755F"/>
    <w:multiLevelType w:val="hybridMultilevel"/>
    <w:tmpl w:val="981A9A0C"/>
    <w:lvl w:ilvl="0" w:tplc="67988A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D5F36"/>
    <w:multiLevelType w:val="hybridMultilevel"/>
    <w:tmpl w:val="08E6D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205DA"/>
    <w:multiLevelType w:val="hybridMultilevel"/>
    <w:tmpl w:val="E06068AC"/>
    <w:lvl w:ilvl="0" w:tplc="8B5600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D128E"/>
    <w:multiLevelType w:val="hybridMultilevel"/>
    <w:tmpl w:val="1826E3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12FB4"/>
    <w:multiLevelType w:val="hybridMultilevel"/>
    <w:tmpl w:val="23942C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B673D"/>
    <w:multiLevelType w:val="multilevel"/>
    <w:tmpl w:val="7D220A9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F2076E3"/>
    <w:multiLevelType w:val="hybridMultilevel"/>
    <w:tmpl w:val="B59A85D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62C8F"/>
    <w:multiLevelType w:val="hybridMultilevel"/>
    <w:tmpl w:val="55CCF048"/>
    <w:lvl w:ilvl="0" w:tplc="4C98BDC4">
      <w:start w:val="2"/>
      <w:numFmt w:val="lowerLetter"/>
      <w:lvlText w:val="%1)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629D70">
      <w:start w:val="1"/>
      <w:numFmt w:val="bullet"/>
      <w:lvlText w:val="•"/>
      <w:lvlJc w:val="left"/>
      <w:pPr>
        <w:ind w:left="1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C05380">
      <w:start w:val="1"/>
      <w:numFmt w:val="bullet"/>
      <w:lvlText w:val="▪"/>
      <w:lvlJc w:val="left"/>
      <w:pPr>
        <w:ind w:left="2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D6D1C2">
      <w:start w:val="1"/>
      <w:numFmt w:val="bullet"/>
      <w:lvlText w:val="•"/>
      <w:lvlJc w:val="left"/>
      <w:pPr>
        <w:ind w:left="2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482F9E">
      <w:start w:val="1"/>
      <w:numFmt w:val="bullet"/>
      <w:lvlText w:val="o"/>
      <w:lvlJc w:val="left"/>
      <w:pPr>
        <w:ind w:left="3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B8FD96">
      <w:start w:val="1"/>
      <w:numFmt w:val="bullet"/>
      <w:lvlText w:val="▪"/>
      <w:lvlJc w:val="left"/>
      <w:pPr>
        <w:ind w:left="4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56840A">
      <w:start w:val="1"/>
      <w:numFmt w:val="bullet"/>
      <w:lvlText w:val="•"/>
      <w:lvlJc w:val="left"/>
      <w:pPr>
        <w:ind w:left="5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7ADD62">
      <w:start w:val="1"/>
      <w:numFmt w:val="bullet"/>
      <w:lvlText w:val="o"/>
      <w:lvlJc w:val="left"/>
      <w:pPr>
        <w:ind w:left="5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44E976">
      <w:start w:val="1"/>
      <w:numFmt w:val="bullet"/>
      <w:lvlText w:val="▪"/>
      <w:lvlJc w:val="left"/>
      <w:pPr>
        <w:ind w:left="6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2569F4"/>
    <w:multiLevelType w:val="hybridMultilevel"/>
    <w:tmpl w:val="EF3C6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03B87"/>
    <w:multiLevelType w:val="hybridMultilevel"/>
    <w:tmpl w:val="CAE0B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95DC2"/>
    <w:multiLevelType w:val="hybridMultilevel"/>
    <w:tmpl w:val="455C5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30272"/>
    <w:multiLevelType w:val="hybridMultilevel"/>
    <w:tmpl w:val="1E483BFE"/>
    <w:lvl w:ilvl="0" w:tplc="CF14BB3C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144858"/>
    <w:multiLevelType w:val="multilevel"/>
    <w:tmpl w:val="164E214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72B62DD"/>
    <w:multiLevelType w:val="hybridMultilevel"/>
    <w:tmpl w:val="121E5712"/>
    <w:lvl w:ilvl="0" w:tplc="00EA6B74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40F37"/>
    <w:multiLevelType w:val="hybridMultilevel"/>
    <w:tmpl w:val="054EC4FC"/>
    <w:lvl w:ilvl="0" w:tplc="495EF2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040AD8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62C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25866"/>
    <w:multiLevelType w:val="hybridMultilevel"/>
    <w:tmpl w:val="28EC3A90"/>
    <w:lvl w:ilvl="0" w:tplc="614299FC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D513F"/>
    <w:multiLevelType w:val="hybridMultilevel"/>
    <w:tmpl w:val="4BFEC4AA"/>
    <w:lvl w:ilvl="0" w:tplc="408A5CFE">
      <w:start w:val="1"/>
      <w:numFmt w:val="bullet"/>
      <w:lvlText w:val="•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D707346">
      <w:start w:val="1"/>
      <w:numFmt w:val="bullet"/>
      <w:lvlText w:val="o"/>
      <w:lvlJc w:val="left"/>
      <w:pPr>
        <w:ind w:left="2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6400742">
      <w:start w:val="1"/>
      <w:numFmt w:val="bullet"/>
      <w:lvlText w:val="▪"/>
      <w:lvlJc w:val="left"/>
      <w:pPr>
        <w:ind w:left="3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940B50">
      <w:start w:val="1"/>
      <w:numFmt w:val="bullet"/>
      <w:lvlText w:val="•"/>
      <w:lvlJc w:val="left"/>
      <w:pPr>
        <w:ind w:left="4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11C3058">
      <w:start w:val="1"/>
      <w:numFmt w:val="bullet"/>
      <w:lvlText w:val="o"/>
      <w:lvlJc w:val="left"/>
      <w:pPr>
        <w:ind w:left="5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49614C4">
      <w:start w:val="1"/>
      <w:numFmt w:val="bullet"/>
      <w:lvlText w:val="▪"/>
      <w:lvlJc w:val="left"/>
      <w:pPr>
        <w:ind w:left="5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A88E280">
      <w:start w:val="1"/>
      <w:numFmt w:val="bullet"/>
      <w:lvlText w:val="•"/>
      <w:lvlJc w:val="left"/>
      <w:pPr>
        <w:ind w:left="6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4295FA">
      <w:start w:val="1"/>
      <w:numFmt w:val="bullet"/>
      <w:lvlText w:val="o"/>
      <w:lvlJc w:val="left"/>
      <w:pPr>
        <w:ind w:left="7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EE2CE86">
      <w:start w:val="1"/>
      <w:numFmt w:val="bullet"/>
      <w:lvlText w:val="▪"/>
      <w:lvlJc w:val="left"/>
      <w:pPr>
        <w:ind w:left="7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5B8708C"/>
    <w:multiLevelType w:val="hybridMultilevel"/>
    <w:tmpl w:val="D548C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451F35"/>
    <w:multiLevelType w:val="hybridMultilevel"/>
    <w:tmpl w:val="E88CF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5"/>
  </w:num>
  <w:num w:numId="5">
    <w:abstractNumId w:val="14"/>
  </w:num>
  <w:num w:numId="6">
    <w:abstractNumId w:val="4"/>
  </w:num>
  <w:num w:numId="7">
    <w:abstractNumId w:val="21"/>
  </w:num>
  <w:num w:numId="8">
    <w:abstractNumId w:val="11"/>
  </w:num>
  <w:num w:numId="9">
    <w:abstractNumId w:val="0"/>
  </w:num>
  <w:num w:numId="10">
    <w:abstractNumId w:val="19"/>
  </w:num>
  <w:num w:numId="11">
    <w:abstractNumId w:val="18"/>
  </w:num>
  <w:num w:numId="12">
    <w:abstractNumId w:val="10"/>
  </w:num>
  <w:num w:numId="13">
    <w:abstractNumId w:val="2"/>
  </w:num>
  <w:num w:numId="14">
    <w:abstractNumId w:val="1"/>
  </w:num>
  <w:num w:numId="15">
    <w:abstractNumId w:val="9"/>
  </w:num>
  <w:num w:numId="16">
    <w:abstractNumId w:val="16"/>
  </w:num>
  <w:num w:numId="17">
    <w:abstractNumId w:val="17"/>
  </w:num>
  <w:num w:numId="18">
    <w:abstractNumId w:val="22"/>
  </w:num>
  <w:num w:numId="19">
    <w:abstractNumId w:val="15"/>
  </w:num>
  <w:num w:numId="20">
    <w:abstractNumId w:val="20"/>
  </w:num>
  <w:num w:numId="21">
    <w:abstractNumId w:val="23"/>
  </w:num>
  <w:num w:numId="22">
    <w:abstractNumId w:val="13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AA"/>
    <w:rsid w:val="000157CF"/>
    <w:rsid w:val="0005716C"/>
    <w:rsid w:val="000800EE"/>
    <w:rsid w:val="000861E7"/>
    <w:rsid w:val="000E5B8C"/>
    <w:rsid w:val="001035EE"/>
    <w:rsid w:val="00155E21"/>
    <w:rsid w:val="00164A9B"/>
    <w:rsid w:val="00164BB0"/>
    <w:rsid w:val="001776AD"/>
    <w:rsid w:val="001D0BB4"/>
    <w:rsid w:val="001D2338"/>
    <w:rsid w:val="001E24ED"/>
    <w:rsid w:val="001F38FA"/>
    <w:rsid w:val="00216B90"/>
    <w:rsid w:val="00260D5E"/>
    <w:rsid w:val="002B5BCA"/>
    <w:rsid w:val="002B7715"/>
    <w:rsid w:val="002C3016"/>
    <w:rsid w:val="002D40FB"/>
    <w:rsid w:val="002E1736"/>
    <w:rsid w:val="003064BD"/>
    <w:rsid w:val="003659CA"/>
    <w:rsid w:val="003974AD"/>
    <w:rsid w:val="003A07F3"/>
    <w:rsid w:val="003A7CF3"/>
    <w:rsid w:val="003C572F"/>
    <w:rsid w:val="003E4D4B"/>
    <w:rsid w:val="00433EF6"/>
    <w:rsid w:val="00466A3E"/>
    <w:rsid w:val="00487063"/>
    <w:rsid w:val="004A348A"/>
    <w:rsid w:val="004E2C74"/>
    <w:rsid w:val="00551153"/>
    <w:rsid w:val="00551D0E"/>
    <w:rsid w:val="00597042"/>
    <w:rsid w:val="005C4DFC"/>
    <w:rsid w:val="005E2372"/>
    <w:rsid w:val="00637B56"/>
    <w:rsid w:val="006475FC"/>
    <w:rsid w:val="00647782"/>
    <w:rsid w:val="006B3888"/>
    <w:rsid w:val="006B4FD3"/>
    <w:rsid w:val="006F376C"/>
    <w:rsid w:val="0072046B"/>
    <w:rsid w:val="00721F62"/>
    <w:rsid w:val="00744A84"/>
    <w:rsid w:val="007A04A3"/>
    <w:rsid w:val="007C7754"/>
    <w:rsid w:val="007D0C8E"/>
    <w:rsid w:val="007F4386"/>
    <w:rsid w:val="00802774"/>
    <w:rsid w:val="00803DC7"/>
    <w:rsid w:val="00814DA7"/>
    <w:rsid w:val="00815FEB"/>
    <w:rsid w:val="00841FDB"/>
    <w:rsid w:val="00854149"/>
    <w:rsid w:val="008728A8"/>
    <w:rsid w:val="008840C2"/>
    <w:rsid w:val="00904D1F"/>
    <w:rsid w:val="009529C6"/>
    <w:rsid w:val="0096211A"/>
    <w:rsid w:val="00970F11"/>
    <w:rsid w:val="00986FA3"/>
    <w:rsid w:val="009A43EC"/>
    <w:rsid w:val="009B31BF"/>
    <w:rsid w:val="00A031A1"/>
    <w:rsid w:val="00A54989"/>
    <w:rsid w:val="00A729C1"/>
    <w:rsid w:val="00A91764"/>
    <w:rsid w:val="00AE380E"/>
    <w:rsid w:val="00AF7980"/>
    <w:rsid w:val="00B35FAA"/>
    <w:rsid w:val="00B418B3"/>
    <w:rsid w:val="00B95E6A"/>
    <w:rsid w:val="00BC3174"/>
    <w:rsid w:val="00BF0F53"/>
    <w:rsid w:val="00C0658A"/>
    <w:rsid w:val="00C17A08"/>
    <w:rsid w:val="00C520C2"/>
    <w:rsid w:val="00C97927"/>
    <w:rsid w:val="00CC2C4B"/>
    <w:rsid w:val="00CD656A"/>
    <w:rsid w:val="00CE3811"/>
    <w:rsid w:val="00CF2754"/>
    <w:rsid w:val="00D224BD"/>
    <w:rsid w:val="00D35064"/>
    <w:rsid w:val="00D669E2"/>
    <w:rsid w:val="00D92A6A"/>
    <w:rsid w:val="00DC2EB3"/>
    <w:rsid w:val="00DD0F56"/>
    <w:rsid w:val="00DF041E"/>
    <w:rsid w:val="00DF71E5"/>
    <w:rsid w:val="00E1575B"/>
    <w:rsid w:val="00E17E3D"/>
    <w:rsid w:val="00E25FE6"/>
    <w:rsid w:val="00E36928"/>
    <w:rsid w:val="00E44EBE"/>
    <w:rsid w:val="00E70842"/>
    <w:rsid w:val="00EB27B7"/>
    <w:rsid w:val="00F03920"/>
    <w:rsid w:val="00F06944"/>
    <w:rsid w:val="00F37DB1"/>
    <w:rsid w:val="00FA2CD9"/>
    <w:rsid w:val="00FC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2B3E"/>
  <w15:chartTrackingRefBased/>
  <w15:docId w15:val="{B4CB726C-9F7D-41F3-9899-9F0A4B1F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1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5FA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35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3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5EE"/>
  </w:style>
  <w:style w:type="paragraph" w:styleId="Stopka">
    <w:name w:val="footer"/>
    <w:basedOn w:val="Normalny"/>
    <w:link w:val="StopkaZnak"/>
    <w:uiPriority w:val="99"/>
    <w:unhideWhenUsed/>
    <w:rsid w:val="00103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5EE"/>
  </w:style>
  <w:style w:type="paragraph" w:styleId="Tekstdymka">
    <w:name w:val="Balloon Text"/>
    <w:basedOn w:val="Normalny"/>
    <w:link w:val="TekstdymkaZnak"/>
    <w:uiPriority w:val="99"/>
    <w:semiHidden/>
    <w:unhideWhenUsed/>
    <w:rsid w:val="00721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F6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1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40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0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0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0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0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1598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Nowak (KZGW)</dc:creator>
  <cp:keywords/>
  <dc:description/>
  <cp:lastModifiedBy>Marcin Puchała (KZGW)</cp:lastModifiedBy>
  <cp:revision>10</cp:revision>
  <cp:lastPrinted>2022-03-28T06:54:00Z</cp:lastPrinted>
  <dcterms:created xsi:type="dcterms:W3CDTF">2022-05-04T09:06:00Z</dcterms:created>
  <dcterms:modified xsi:type="dcterms:W3CDTF">2022-05-05T15:27:00Z</dcterms:modified>
</cp:coreProperties>
</file>